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D147C" w14:textId="68961E69" w:rsidR="006700CA" w:rsidRDefault="00021C53" w:rsidP="00F37E0F">
      <w:pPr>
        <w:rPr>
          <w:noProof/>
          <w:u w:val="single"/>
        </w:rPr>
      </w:pPr>
      <w:r>
        <w:rPr>
          <w:noProof/>
        </w:rPr>
        <w:drawing>
          <wp:anchor distT="0" distB="0" distL="114300" distR="114300" simplePos="0" relativeHeight="251657728" behindDoc="1" locked="0" layoutInCell="1" allowOverlap="1" wp14:anchorId="54EF2CA0" wp14:editId="768FEB4F">
            <wp:simplePos x="0" y="0"/>
            <wp:positionH relativeFrom="column">
              <wp:posOffset>4925695</wp:posOffset>
            </wp:positionH>
            <wp:positionV relativeFrom="paragraph">
              <wp:posOffset>-789305</wp:posOffset>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6219A3FE" w14:textId="77777777" w:rsidR="00F37E0F" w:rsidRDefault="00F37E0F" w:rsidP="00F37E0F">
      <w:pPr>
        <w:rPr>
          <w:noProof/>
          <w:u w:val="single"/>
        </w:rPr>
      </w:pPr>
    </w:p>
    <w:p w14:paraId="24B7BEE0" w14:textId="77777777" w:rsidR="006700CA" w:rsidRDefault="006700CA" w:rsidP="00783817">
      <w:pPr>
        <w:pStyle w:val="berschrift3"/>
        <w:tabs>
          <w:tab w:val="right" w:pos="9356"/>
        </w:tabs>
        <w:rPr>
          <w:noProof/>
          <w:u w:val="single"/>
        </w:rPr>
      </w:pPr>
    </w:p>
    <w:p w14:paraId="38226B72" w14:textId="77777777" w:rsidR="006700CA" w:rsidRDefault="006700CA" w:rsidP="00783817">
      <w:pPr>
        <w:pStyle w:val="berschrift3"/>
        <w:tabs>
          <w:tab w:val="right" w:pos="9356"/>
        </w:tabs>
        <w:rPr>
          <w:noProof/>
          <w:u w:val="single"/>
        </w:rPr>
      </w:pPr>
    </w:p>
    <w:p w14:paraId="1B80C69D" w14:textId="77777777" w:rsidR="006700CA" w:rsidRDefault="006700CA" w:rsidP="00783817">
      <w:pPr>
        <w:pStyle w:val="berschrift3"/>
        <w:tabs>
          <w:tab w:val="right" w:pos="9356"/>
        </w:tabs>
        <w:rPr>
          <w:noProof/>
          <w:u w:val="single"/>
        </w:rPr>
      </w:pPr>
    </w:p>
    <w:p w14:paraId="476FD209" w14:textId="1607361C" w:rsidR="00783817" w:rsidRPr="004A4103" w:rsidRDefault="00783817" w:rsidP="00783817">
      <w:pPr>
        <w:pStyle w:val="berschrift3"/>
        <w:tabs>
          <w:tab w:val="right" w:pos="9356"/>
        </w:tabs>
        <w:rPr>
          <w:szCs w:val="22"/>
          <w:lang w:val="en-US"/>
        </w:rPr>
      </w:pPr>
      <w:r w:rsidRPr="004A4103">
        <w:rPr>
          <w:noProof/>
          <w:u w:val="single"/>
          <w:lang w:val="en-US"/>
        </w:rPr>
        <w:t>Comunicato stampa</w:t>
      </w:r>
      <w:r w:rsidRPr="004A4103">
        <w:rPr>
          <w:szCs w:val="22"/>
          <w:lang w:val="en-US"/>
        </w:rPr>
        <w:t xml:space="preserve"> </w:t>
      </w:r>
      <w:r w:rsidRPr="004A4103">
        <w:rPr>
          <w:szCs w:val="22"/>
          <w:lang w:val="en-US"/>
        </w:rPr>
        <w:tab/>
      </w:r>
      <w:r w:rsidRPr="004A4103">
        <w:rPr>
          <w:b w:val="0"/>
          <w:sz w:val="22"/>
          <w:szCs w:val="22"/>
          <w:lang w:val="en-US"/>
        </w:rPr>
        <w:t>Sulz am Neckar, luglio 2019</w:t>
      </w:r>
    </w:p>
    <w:p w14:paraId="427A187A" w14:textId="77777777" w:rsidR="002E6D66" w:rsidRPr="004A4103" w:rsidRDefault="002E6D66" w:rsidP="00DE4BEA">
      <w:pPr>
        <w:rPr>
          <w:rFonts w:cs="Arial"/>
          <w:sz w:val="22"/>
          <w:szCs w:val="22"/>
          <w:lang w:val="en-US"/>
        </w:rPr>
      </w:pPr>
    </w:p>
    <w:p w14:paraId="6109D117" w14:textId="77777777" w:rsidR="002E6D66" w:rsidRPr="004A4103" w:rsidRDefault="002E6D66" w:rsidP="00DE4BEA">
      <w:pPr>
        <w:rPr>
          <w:rFonts w:cs="Arial"/>
          <w:sz w:val="22"/>
          <w:szCs w:val="22"/>
          <w:lang w:val="en-US"/>
        </w:rPr>
      </w:pPr>
    </w:p>
    <w:p w14:paraId="1BEB4635" w14:textId="77777777" w:rsidR="0075737F" w:rsidRPr="004A4103" w:rsidRDefault="0075737F" w:rsidP="0075737F">
      <w:pPr>
        <w:pStyle w:val="berschrift1"/>
        <w:rPr>
          <w:lang w:val="en-US"/>
        </w:rPr>
      </w:pPr>
      <w:r w:rsidRPr="004A4103">
        <w:rPr>
          <w:lang w:val="en-US"/>
        </w:rPr>
        <w:t>La chiave per una maggiore sicurezza - maniglie di comando chiudibili a chiave di KIPP</w:t>
      </w:r>
    </w:p>
    <w:p w14:paraId="157B3C34" w14:textId="77777777" w:rsidR="00620649" w:rsidRPr="004A4103" w:rsidRDefault="00620649" w:rsidP="003C27D8">
      <w:pPr>
        <w:spacing w:line="360" w:lineRule="auto"/>
        <w:rPr>
          <w:rFonts w:cs="Arial"/>
          <w:b/>
          <w:bCs/>
          <w:sz w:val="22"/>
          <w:szCs w:val="22"/>
          <w:lang w:val="en-US"/>
        </w:rPr>
      </w:pPr>
    </w:p>
    <w:p w14:paraId="64A0143B" w14:textId="1926E253" w:rsidR="0075737F" w:rsidRPr="004A4103" w:rsidRDefault="0075737F" w:rsidP="0075737F">
      <w:pPr>
        <w:spacing w:line="360" w:lineRule="auto"/>
        <w:rPr>
          <w:rFonts w:cs="Arial"/>
          <w:b/>
          <w:bCs/>
          <w:color w:val="000000" w:themeColor="text1"/>
          <w:sz w:val="22"/>
          <w:szCs w:val="22"/>
          <w:lang w:val="en-US"/>
        </w:rPr>
      </w:pPr>
      <w:r w:rsidRPr="004A4103">
        <w:rPr>
          <w:rFonts w:cs="Arial"/>
          <w:b/>
          <w:bCs/>
          <w:color w:val="000000" w:themeColor="text1"/>
          <w:sz w:val="22"/>
          <w:szCs w:val="22"/>
          <w:lang w:val="en-US"/>
        </w:rPr>
        <w:t xml:space="preserve">Le maniglie e le manopole KIPP sono utilizzate per </w:t>
      </w:r>
      <w:proofErr w:type="gramStart"/>
      <w:r w:rsidRPr="004A4103">
        <w:rPr>
          <w:rFonts w:cs="Arial"/>
          <w:b/>
          <w:bCs/>
          <w:color w:val="000000" w:themeColor="text1"/>
          <w:sz w:val="22"/>
          <w:szCs w:val="22"/>
          <w:lang w:val="en-US"/>
        </w:rPr>
        <w:t>il</w:t>
      </w:r>
      <w:proofErr w:type="gramEnd"/>
      <w:r w:rsidRPr="004A4103">
        <w:rPr>
          <w:rFonts w:cs="Arial"/>
          <w:b/>
          <w:bCs/>
          <w:color w:val="000000" w:themeColor="text1"/>
          <w:sz w:val="22"/>
          <w:szCs w:val="22"/>
          <w:lang w:val="en-US"/>
        </w:rPr>
        <w:t xml:space="preserve"> fissaggio e il bloccaggio manuale. Sono utilizzati, ad esempio, nell'ingegneria meccanica, nella costruzione di utensili, nella costruzione di impianti, nonché su apparecchiature di collaudo e dispositivi </w:t>
      </w:r>
      <w:proofErr w:type="gramStart"/>
      <w:r w:rsidRPr="004A4103">
        <w:rPr>
          <w:rFonts w:cs="Arial"/>
          <w:b/>
          <w:bCs/>
          <w:color w:val="000000" w:themeColor="text1"/>
          <w:sz w:val="22"/>
          <w:szCs w:val="22"/>
          <w:lang w:val="en-US"/>
        </w:rPr>
        <w:t>medici</w:t>
      </w:r>
      <w:proofErr w:type="gramEnd"/>
      <w:r w:rsidRPr="004A4103">
        <w:rPr>
          <w:rFonts w:cs="Arial"/>
          <w:b/>
          <w:bCs/>
          <w:color w:val="000000" w:themeColor="text1"/>
          <w:sz w:val="22"/>
          <w:szCs w:val="22"/>
          <w:lang w:val="en-US"/>
        </w:rPr>
        <w:t xml:space="preserve">. Le nuove impugnature con serratura sono particolarmente utili nei settori rilevanti per la sicurezza. Impediscono l'allentamento incontrollato </w:t>
      </w:r>
      <w:proofErr w:type="gramStart"/>
      <w:r w:rsidRPr="004A4103">
        <w:rPr>
          <w:rFonts w:cs="Arial"/>
          <w:b/>
          <w:bCs/>
          <w:color w:val="000000" w:themeColor="text1"/>
          <w:sz w:val="22"/>
          <w:szCs w:val="22"/>
          <w:lang w:val="en-US"/>
        </w:rPr>
        <w:t>del</w:t>
      </w:r>
      <w:proofErr w:type="gramEnd"/>
      <w:r w:rsidRPr="004A4103">
        <w:rPr>
          <w:rFonts w:cs="Arial"/>
          <w:b/>
          <w:bCs/>
          <w:color w:val="000000" w:themeColor="text1"/>
          <w:sz w:val="22"/>
          <w:szCs w:val="22"/>
          <w:lang w:val="en-US"/>
        </w:rPr>
        <w:t xml:space="preserve"> collegamento a vite o del raccordo. </w:t>
      </w:r>
    </w:p>
    <w:p w14:paraId="1EAE543E" w14:textId="77777777" w:rsidR="00426264" w:rsidRPr="004A4103" w:rsidRDefault="00426264" w:rsidP="00071EC7">
      <w:pPr>
        <w:spacing w:line="360" w:lineRule="auto"/>
        <w:rPr>
          <w:rFonts w:cs="Arial"/>
          <w:bCs/>
          <w:color w:val="000000" w:themeColor="text1"/>
          <w:sz w:val="22"/>
          <w:szCs w:val="22"/>
          <w:lang w:val="en-US"/>
        </w:rPr>
      </w:pPr>
    </w:p>
    <w:p w14:paraId="009F06B2" w14:textId="6C875C2C" w:rsidR="0075737F" w:rsidRPr="004A4103" w:rsidRDefault="0075737F" w:rsidP="0075737F">
      <w:pPr>
        <w:spacing w:line="360" w:lineRule="auto"/>
        <w:rPr>
          <w:rFonts w:cs="Arial"/>
          <w:bCs/>
          <w:color w:val="000000" w:themeColor="text1"/>
          <w:sz w:val="22"/>
          <w:szCs w:val="22"/>
          <w:lang w:val="en-US"/>
        </w:rPr>
      </w:pPr>
      <w:r w:rsidRPr="004A4103">
        <w:rPr>
          <w:rFonts w:cs="Arial"/>
          <w:bCs/>
          <w:color w:val="000000" w:themeColor="text1"/>
          <w:sz w:val="22"/>
          <w:szCs w:val="22"/>
          <w:lang w:val="en-US"/>
        </w:rPr>
        <w:t xml:space="preserve">KIPP ha incluso i pomelli a lobi chiudibili a chiave nella sua gamma di prodotti, che sono adatti per l'uso nella costruzione di attrezzature. I pomelli chiudibili a chiave sono utilizzati anche nell'industria dell'imballaggio, nella costruzione di macchine e utensili speciali e nel settore </w:t>
      </w:r>
      <w:proofErr w:type="gramStart"/>
      <w:r w:rsidRPr="004A4103">
        <w:rPr>
          <w:rFonts w:cs="Arial"/>
          <w:bCs/>
          <w:color w:val="000000" w:themeColor="text1"/>
          <w:sz w:val="22"/>
          <w:szCs w:val="22"/>
          <w:lang w:val="en-US"/>
        </w:rPr>
        <w:t>del</w:t>
      </w:r>
      <w:proofErr w:type="gramEnd"/>
      <w:r w:rsidRPr="004A4103">
        <w:rPr>
          <w:rFonts w:cs="Arial"/>
          <w:bCs/>
          <w:color w:val="000000" w:themeColor="text1"/>
          <w:sz w:val="22"/>
          <w:szCs w:val="22"/>
          <w:lang w:val="en-US"/>
        </w:rPr>
        <w:t xml:space="preserve"> campeggio. I pomelli stessi sono realizzati in materiale termoplastico, le parti in acciaio sono passivate di colore blu e i cilindri di chiusura sono in zinco pressofuso. Questa composizione di materiali garantisce una resistenza al calore fino a 100 °C. </w:t>
      </w:r>
    </w:p>
    <w:p w14:paraId="6FD091BC" w14:textId="77777777" w:rsidR="0075737F" w:rsidRPr="004A4103" w:rsidRDefault="0075737F" w:rsidP="0075737F">
      <w:pPr>
        <w:spacing w:line="360" w:lineRule="auto"/>
        <w:rPr>
          <w:rFonts w:cs="Arial"/>
          <w:bCs/>
          <w:color w:val="000000" w:themeColor="text1"/>
          <w:sz w:val="22"/>
          <w:szCs w:val="22"/>
          <w:lang w:val="en-US"/>
        </w:rPr>
      </w:pPr>
    </w:p>
    <w:p w14:paraId="2F73C68B" w14:textId="0AC05D74" w:rsidR="0075737F" w:rsidRPr="004A4103" w:rsidRDefault="0075737F" w:rsidP="0075737F">
      <w:pPr>
        <w:spacing w:line="360" w:lineRule="auto"/>
        <w:rPr>
          <w:rFonts w:cs="Arial"/>
          <w:bCs/>
          <w:color w:val="000000" w:themeColor="text1"/>
          <w:sz w:val="22"/>
          <w:szCs w:val="22"/>
          <w:lang w:val="en-US"/>
        </w:rPr>
      </w:pPr>
      <w:r w:rsidRPr="004A4103">
        <w:rPr>
          <w:rFonts w:cs="Arial"/>
          <w:bCs/>
          <w:color w:val="000000" w:themeColor="text1"/>
          <w:sz w:val="22"/>
          <w:szCs w:val="22"/>
          <w:lang w:val="en-US"/>
        </w:rPr>
        <w:t xml:space="preserve">I pomelli a lobi con serratura sono disponibili con filettatura interna e esterna nelle misure M8 e M10. Inoltre, KIPP offre la misura M6 come variante con filettatura interna. Le filettature esterne sono lunghe 20 mm. La fornitura comprende due chiavi che possono essere rimosse in entrambe le posizioni (aperta o chiusa). Poiché pomelli a lobi sono a chiusura universale nella versione standard, è possibile aprire o chiudere più pomelli con una sola chiave, semplificando così la gestione quotidiana. Su richiesta, KIPP può produrre versioni speciali con diverse varianti di serratura o altre varianti di filettatura. </w:t>
      </w:r>
    </w:p>
    <w:p w14:paraId="293D15D2" w14:textId="76C7DF14" w:rsidR="00A04748" w:rsidRPr="004A4103" w:rsidRDefault="0010397C" w:rsidP="00650F39">
      <w:pPr>
        <w:spacing w:line="360" w:lineRule="auto"/>
        <w:rPr>
          <w:rFonts w:cs="Arial"/>
          <w:bCs/>
          <w:color w:val="000000" w:themeColor="text1"/>
          <w:sz w:val="22"/>
          <w:szCs w:val="22"/>
          <w:lang w:val="en-US"/>
        </w:rPr>
      </w:pPr>
      <w:r w:rsidRPr="004A4103">
        <w:rPr>
          <w:rFonts w:cs="Arial"/>
          <w:bCs/>
          <w:color w:val="000000" w:themeColor="text1"/>
          <w:sz w:val="22"/>
          <w:szCs w:val="22"/>
          <w:lang w:val="en-US"/>
        </w:rPr>
        <w:t xml:space="preserve"> </w:t>
      </w:r>
    </w:p>
    <w:p w14:paraId="6F4DB67E" w14:textId="77777777" w:rsidR="00D91134" w:rsidRPr="004A4103" w:rsidRDefault="00D91134" w:rsidP="00D91134">
      <w:pPr>
        <w:pStyle w:val="Pressetext"/>
        <w:rPr>
          <w:lang w:val="en-US"/>
        </w:rPr>
      </w:pPr>
    </w:p>
    <w:p w14:paraId="135EF0D8" w14:textId="77777777" w:rsidR="00D91134" w:rsidRPr="004A4103" w:rsidRDefault="00D91134" w:rsidP="00D91134">
      <w:pPr>
        <w:rPr>
          <w:rFonts w:cs="Arial"/>
          <w:sz w:val="20"/>
          <w:u w:val="single"/>
          <w:lang w:val="en-US"/>
        </w:rPr>
      </w:pPr>
      <w:r w:rsidRPr="004A4103">
        <w:rPr>
          <w:rFonts w:cs="Arial"/>
          <w:sz w:val="20"/>
          <w:u w:val="single"/>
          <w:lang w:val="en-US"/>
        </w:rPr>
        <w:t>Caratteri spazi vuoti compresi:</w:t>
      </w:r>
    </w:p>
    <w:p w14:paraId="08606C20" w14:textId="76B399DB" w:rsidR="00D91134" w:rsidRPr="004A4103" w:rsidRDefault="004A4103" w:rsidP="00D91134">
      <w:pPr>
        <w:tabs>
          <w:tab w:val="right" w:pos="2410"/>
        </w:tabs>
        <w:rPr>
          <w:rFonts w:cs="Arial"/>
          <w:sz w:val="20"/>
          <w:lang w:val="en-US"/>
        </w:rPr>
      </w:pPr>
      <w:r w:rsidRPr="004A4103">
        <w:rPr>
          <w:rFonts w:cs="Arial"/>
          <w:sz w:val="20"/>
          <w:lang w:val="en-US"/>
        </w:rPr>
        <w:t>Titolo:</w:t>
      </w:r>
      <w:r w:rsidRPr="004A4103">
        <w:rPr>
          <w:rFonts w:cs="Arial"/>
          <w:sz w:val="20"/>
          <w:lang w:val="en-US"/>
        </w:rPr>
        <w:tab/>
      </w:r>
      <w:r>
        <w:rPr>
          <w:rFonts w:cs="Arial"/>
          <w:sz w:val="20"/>
          <w:lang w:val="en-US"/>
        </w:rPr>
        <w:t>86</w:t>
      </w:r>
      <w:r w:rsidR="00D91134" w:rsidRPr="004A4103">
        <w:rPr>
          <w:rFonts w:cs="Arial"/>
          <w:sz w:val="20"/>
          <w:lang w:val="en-US"/>
        </w:rPr>
        <w:t xml:space="preserve"> caratteri</w:t>
      </w:r>
    </w:p>
    <w:p w14:paraId="7620AC69" w14:textId="7487BDF4" w:rsidR="00D91134" w:rsidRPr="004A4103" w:rsidRDefault="004A4103" w:rsidP="00D91134">
      <w:pPr>
        <w:tabs>
          <w:tab w:val="right" w:pos="2410"/>
        </w:tabs>
        <w:rPr>
          <w:rFonts w:cs="Arial"/>
          <w:sz w:val="20"/>
          <w:lang w:val="en-US"/>
        </w:rPr>
      </w:pPr>
      <w:r>
        <w:rPr>
          <w:rFonts w:cs="Arial"/>
          <w:sz w:val="20"/>
          <w:lang w:val="en-US"/>
        </w:rPr>
        <w:t>Testo:</w:t>
      </w:r>
      <w:r>
        <w:rPr>
          <w:rFonts w:cs="Arial"/>
          <w:sz w:val="20"/>
          <w:lang w:val="en-US"/>
        </w:rPr>
        <w:tab/>
        <w:t>1.622</w:t>
      </w:r>
      <w:r w:rsidR="00D91134" w:rsidRPr="004A4103">
        <w:rPr>
          <w:rFonts w:cs="Arial"/>
          <w:sz w:val="20"/>
          <w:lang w:val="en-US"/>
        </w:rPr>
        <w:t xml:space="preserve"> caratteri</w:t>
      </w:r>
    </w:p>
    <w:p w14:paraId="5E833F77" w14:textId="34A3AC84" w:rsidR="00D91134" w:rsidRPr="004A4103" w:rsidRDefault="004A4103" w:rsidP="00D91134">
      <w:pPr>
        <w:tabs>
          <w:tab w:val="right" w:pos="2410"/>
        </w:tabs>
        <w:rPr>
          <w:rFonts w:cs="Arial"/>
          <w:sz w:val="20"/>
          <w:lang w:val="en-US"/>
        </w:rPr>
      </w:pPr>
      <w:r>
        <w:rPr>
          <w:rFonts w:cs="Arial"/>
          <w:sz w:val="20"/>
          <w:lang w:val="en-US"/>
        </w:rPr>
        <w:t>Totale:</w:t>
      </w:r>
      <w:r>
        <w:rPr>
          <w:rFonts w:cs="Arial"/>
          <w:sz w:val="20"/>
          <w:lang w:val="en-US"/>
        </w:rPr>
        <w:tab/>
        <w:t>1.708</w:t>
      </w:r>
      <w:bookmarkStart w:id="0" w:name="_GoBack"/>
      <w:bookmarkEnd w:id="0"/>
      <w:r w:rsidR="00D91134" w:rsidRPr="004A4103">
        <w:rPr>
          <w:rFonts w:cs="Arial"/>
          <w:sz w:val="20"/>
          <w:lang w:val="en-US"/>
        </w:rPr>
        <w:t xml:space="preserve"> caratteri</w:t>
      </w:r>
    </w:p>
    <w:p w14:paraId="6C2693DE" w14:textId="77777777" w:rsidR="00D91134" w:rsidRPr="004A4103" w:rsidRDefault="00D91134" w:rsidP="00D91134">
      <w:pPr>
        <w:rPr>
          <w:rFonts w:cs="Arial"/>
          <w:sz w:val="20"/>
          <w:lang w:val="en-US"/>
        </w:rPr>
      </w:pPr>
    </w:p>
    <w:p w14:paraId="342068C2" w14:textId="62078C94" w:rsidR="00C661D5" w:rsidRPr="004A4103" w:rsidRDefault="00C661D5">
      <w:pPr>
        <w:rPr>
          <w:rFonts w:eastAsia="Times"/>
          <w:sz w:val="22"/>
          <w:szCs w:val="20"/>
          <w:lang w:val="en-US"/>
        </w:rPr>
      </w:pPr>
      <w:r w:rsidRPr="004A4103">
        <w:rPr>
          <w:lang w:val="en-US"/>
        </w:rPr>
        <w:br w:type="page"/>
      </w:r>
    </w:p>
    <w:p w14:paraId="56A8F19D" w14:textId="77777777" w:rsidR="00D91134" w:rsidRPr="004A4103" w:rsidRDefault="00D91134" w:rsidP="00D91134">
      <w:pPr>
        <w:pStyle w:val="Pressetext"/>
        <w:rPr>
          <w:lang w:val="en-US"/>
        </w:rPr>
      </w:pPr>
    </w:p>
    <w:p w14:paraId="5A5FB85C" w14:textId="77777777" w:rsidR="00D91134" w:rsidRPr="004A4103" w:rsidRDefault="00D91134" w:rsidP="00D91134">
      <w:pPr>
        <w:rPr>
          <w:rFonts w:cs="Arial"/>
          <w:sz w:val="20"/>
          <w:lang w:val="en-US"/>
        </w:rPr>
      </w:pPr>
      <w:r w:rsidRPr="004A4103">
        <w:rPr>
          <w:rFonts w:cs="Arial"/>
          <w:sz w:val="20"/>
          <w:lang w:val="en-US"/>
        </w:rPr>
        <w:t>KIPP ITALIA SRL</w:t>
      </w:r>
    </w:p>
    <w:p w14:paraId="2530921E" w14:textId="77777777" w:rsidR="00D91134" w:rsidRPr="004A4103" w:rsidRDefault="00D91134" w:rsidP="00D91134">
      <w:pPr>
        <w:rPr>
          <w:rFonts w:cs="Arial"/>
          <w:sz w:val="20"/>
          <w:lang w:val="en-US"/>
        </w:rPr>
      </w:pPr>
      <w:r w:rsidRPr="004A4103">
        <w:rPr>
          <w:rFonts w:cs="Arial"/>
          <w:sz w:val="20"/>
          <w:lang w:val="en-US"/>
        </w:rPr>
        <w:t>Alessia Verticchio</w:t>
      </w:r>
    </w:p>
    <w:p w14:paraId="53624391" w14:textId="77777777" w:rsidR="00D91134" w:rsidRPr="004A4103" w:rsidRDefault="00D91134" w:rsidP="00D91134">
      <w:pPr>
        <w:rPr>
          <w:rFonts w:cs="Arial"/>
          <w:sz w:val="20"/>
          <w:lang w:val="en-US"/>
        </w:rPr>
      </w:pPr>
      <w:r w:rsidRPr="004A4103">
        <w:rPr>
          <w:rFonts w:cs="Arial"/>
          <w:sz w:val="20"/>
          <w:lang w:val="en-US"/>
        </w:rPr>
        <w:t>Via Gaudenzio Ferrari, 21 B</w:t>
      </w:r>
    </w:p>
    <w:p w14:paraId="7BC6F421" w14:textId="77777777" w:rsidR="00D91134" w:rsidRPr="004A4103" w:rsidRDefault="00D91134" w:rsidP="00D91134">
      <w:pPr>
        <w:rPr>
          <w:rFonts w:cs="Arial"/>
          <w:sz w:val="20"/>
          <w:lang w:val="en-US"/>
        </w:rPr>
      </w:pPr>
      <w:proofErr w:type="gramStart"/>
      <w:r w:rsidRPr="004A4103">
        <w:rPr>
          <w:rFonts w:cs="Arial"/>
          <w:sz w:val="20"/>
          <w:lang w:val="en-US"/>
        </w:rPr>
        <w:t>21047</w:t>
      </w:r>
      <w:proofErr w:type="gramEnd"/>
      <w:r w:rsidRPr="004A4103">
        <w:rPr>
          <w:rFonts w:cs="Arial"/>
          <w:sz w:val="20"/>
          <w:lang w:val="en-US"/>
        </w:rPr>
        <w:t xml:space="preserve"> Saronno (VA)</w:t>
      </w:r>
    </w:p>
    <w:p w14:paraId="1A9089C1" w14:textId="77777777" w:rsidR="00D91134" w:rsidRPr="004A4103" w:rsidRDefault="00D91134" w:rsidP="00D91134">
      <w:pPr>
        <w:rPr>
          <w:rFonts w:cs="Arial"/>
          <w:sz w:val="20"/>
          <w:lang w:val="en-US"/>
        </w:rPr>
      </w:pPr>
    </w:p>
    <w:p w14:paraId="36017D04" w14:textId="77777777" w:rsidR="00D91134" w:rsidRPr="004A4103" w:rsidRDefault="00D91134" w:rsidP="00D91134">
      <w:pPr>
        <w:rPr>
          <w:rFonts w:cs="Arial"/>
          <w:sz w:val="20"/>
          <w:lang w:val="en-US"/>
        </w:rPr>
      </w:pPr>
      <w:r w:rsidRPr="004A4103">
        <w:rPr>
          <w:rFonts w:cs="Arial"/>
          <w:sz w:val="20"/>
          <w:lang w:val="en-US"/>
        </w:rPr>
        <w:t>Telefono: 07454 793-30</w:t>
      </w:r>
    </w:p>
    <w:p w14:paraId="7225DC5D" w14:textId="224E1234" w:rsidR="00D91134" w:rsidRDefault="00D91134" w:rsidP="00D91134">
      <w:pPr>
        <w:rPr>
          <w:sz w:val="20"/>
          <w:szCs w:val="20"/>
        </w:rPr>
      </w:pPr>
      <w:r w:rsidRPr="004A4103">
        <w:rPr>
          <w:sz w:val="20"/>
          <w:szCs w:val="20"/>
          <w:lang w:val="en-US"/>
        </w:rPr>
        <w:t xml:space="preserve">E-Mail: </w:t>
      </w:r>
      <w:r w:rsidRPr="004A4103">
        <w:rPr>
          <w:sz w:val="20"/>
          <w:szCs w:val="20"/>
        </w:rPr>
        <w:t>alessi</w:t>
      </w:r>
      <w:r>
        <w:rPr>
          <w:sz w:val="20"/>
          <w:szCs w:val="20"/>
        </w:rPr>
        <w:t>a.verticchio@kipp.it</w:t>
      </w:r>
    </w:p>
    <w:p w14:paraId="3183DACA" w14:textId="77777777" w:rsidR="00D91134" w:rsidRDefault="00D91134" w:rsidP="00D91134">
      <w:pPr>
        <w:rPr>
          <w:sz w:val="20"/>
          <w:szCs w:val="20"/>
        </w:rPr>
      </w:pPr>
    </w:p>
    <w:p w14:paraId="3BCAF4D2" w14:textId="77777777" w:rsidR="0006792A" w:rsidRDefault="0006792A" w:rsidP="00D91134">
      <w:pPr>
        <w:rPr>
          <w:sz w:val="20"/>
          <w:szCs w:val="20"/>
        </w:rPr>
      </w:pPr>
    </w:p>
    <w:p w14:paraId="741EFBF8" w14:textId="77777777" w:rsidR="0006792A" w:rsidRDefault="0006792A" w:rsidP="00D91134">
      <w:pPr>
        <w:rPr>
          <w:sz w:val="20"/>
          <w:szCs w:val="20"/>
        </w:rPr>
      </w:pPr>
    </w:p>
    <w:p w14:paraId="16ABA4B7" w14:textId="77777777" w:rsidR="00177259" w:rsidRDefault="00177259" w:rsidP="00D91134">
      <w:pPr>
        <w:rPr>
          <w:sz w:val="20"/>
          <w:szCs w:val="20"/>
        </w:rPr>
      </w:pPr>
    </w:p>
    <w:p w14:paraId="4D29A936" w14:textId="77777777" w:rsidR="0006792A" w:rsidRPr="004A4103" w:rsidRDefault="0006792A" w:rsidP="0006792A">
      <w:pPr>
        <w:rPr>
          <w:lang w:val="en-US"/>
        </w:rPr>
      </w:pPr>
      <w:r w:rsidRPr="004A4103">
        <w:rPr>
          <w:lang w:val="en-US"/>
        </w:rPr>
        <w:t>Ulteriori informazioni e foto pubblicate</w:t>
      </w:r>
    </w:p>
    <w:p w14:paraId="524D56AE" w14:textId="77777777" w:rsidR="0006792A" w:rsidRPr="004A4103" w:rsidRDefault="0006792A" w:rsidP="0006792A">
      <w:pPr>
        <w:rPr>
          <w:sz w:val="20"/>
          <w:lang w:val="en-US"/>
        </w:rPr>
      </w:pPr>
      <w:r w:rsidRPr="004A4103">
        <w:rPr>
          <w:sz w:val="20"/>
          <w:lang w:val="en-US"/>
        </w:rPr>
        <w:t>Vedere www.kipp.it, regione: Germania, rubrica: News/area stampa</w:t>
      </w:r>
    </w:p>
    <w:p w14:paraId="7C0337C9" w14:textId="77777777" w:rsidR="0006792A" w:rsidRPr="004A4103" w:rsidRDefault="0006792A" w:rsidP="0006792A">
      <w:pPr>
        <w:rPr>
          <w:sz w:val="20"/>
          <w:lang w:val="en-US"/>
        </w:rPr>
      </w:pPr>
    </w:p>
    <w:p w14:paraId="22800D69" w14:textId="77777777" w:rsidR="0006792A" w:rsidRPr="004A4103" w:rsidRDefault="0006792A" w:rsidP="0006792A">
      <w:pPr>
        <w:rPr>
          <w:rFonts w:cs="Arial"/>
          <w:sz w:val="20"/>
          <w:szCs w:val="20"/>
          <w:lang w:val="en-US"/>
        </w:rPr>
      </w:pPr>
    </w:p>
    <w:p w14:paraId="258F447F" w14:textId="77777777" w:rsidR="0006792A" w:rsidRDefault="0006792A" w:rsidP="0006792A">
      <w:pPr>
        <w:pStyle w:val="berschrift3"/>
      </w:pPr>
      <w:r>
        <w:t>Foto</w:t>
      </w:r>
      <w:r>
        <w:tab/>
      </w:r>
    </w:p>
    <w:p w14:paraId="04437D54" w14:textId="77777777" w:rsidR="0006792A" w:rsidRPr="008A4372" w:rsidRDefault="0006792A" w:rsidP="0006792A"/>
    <w:tbl>
      <w:tblPr>
        <w:tblW w:w="9810" w:type="dxa"/>
        <w:tblInd w:w="113" w:type="dxa"/>
        <w:tblCellMar>
          <w:top w:w="28" w:type="dxa"/>
          <w:bottom w:w="28" w:type="dxa"/>
        </w:tblCellMar>
        <w:tblLook w:val="00A0" w:firstRow="1" w:lastRow="0" w:firstColumn="1" w:lastColumn="0" w:noHBand="0" w:noVBand="0"/>
      </w:tblPr>
      <w:tblGrid>
        <w:gridCol w:w="5376"/>
        <w:gridCol w:w="4434"/>
      </w:tblGrid>
      <w:tr w:rsidR="002A0825" w:rsidRPr="00BA30D1" w14:paraId="1CB35EA9" w14:textId="77777777" w:rsidTr="00864177">
        <w:tc>
          <w:tcPr>
            <w:tcW w:w="4990" w:type="dxa"/>
          </w:tcPr>
          <w:p w14:paraId="52C3ECB4" w14:textId="5CA496F1" w:rsidR="00E476EB" w:rsidRPr="004A4103" w:rsidRDefault="00E0115F" w:rsidP="00E476EB">
            <w:pPr>
              <w:rPr>
                <w:rFonts w:cs="Arial"/>
                <w:b/>
                <w:bCs/>
                <w:sz w:val="22"/>
                <w:szCs w:val="22"/>
                <w:lang w:val="en-US"/>
              </w:rPr>
            </w:pPr>
            <w:r w:rsidRPr="004A4103">
              <w:rPr>
                <w:rFonts w:cs="Arial"/>
                <w:bCs/>
                <w:sz w:val="22"/>
                <w:szCs w:val="22"/>
                <w:lang w:val="en-US"/>
              </w:rPr>
              <w:t>La chiave per una maggiore sicurezza - maniglie di comando chiudibili a chiave di KIPP</w:t>
            </w:r>
          </w:p>
          <w:p w14:paraId="708C9D60" w14:textId="77777777" w:rsidR="0075737F" w:rsidRPr="004A4103" w:rsidRDefault="0075737F" w:rsidP="00E476EB">
            <w:pPr>
              <w:rPr>
                <w:sz w:val="20"/>
                <w:lang w:val="en-US"/>
              </w:rPr>
            </w:pPr>
          </w:p>
          <w:p w14:paraId="36C86905" w14:textId="6EE8CB07" w:rsidR="0006792A" w:rsidRPr="00E476EB" w:rsidRDefault="00A664FC" w:rsidP="00E476EB">
            <w:pPr>
              <w:rPr>
                <w:sz w:val="20"/>
              </w:rPr>
            </w:pPr>
            <w:r>
              <w:rPr>
                <w:noProof/>
                <w:sz w:val="20"/>
              </w:rPr>
              <w:drawing>
                <wp:inline distT="0" distB="0" distL="0" distR="0" wp14:anchorId="73C1D14A" wp14:editId="65B02524">
                  <wp:extent cx="3274834" cy="24568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_Bediengriffe-abschließbar_K1378_CMYK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570" cy="2462619"/>
                          </a:xfrm>
                          <a:prstGeom prst="rect">
                            <a:avLst/>
                          </a:prstGeom>
                        </pic:spPr>
                      </pic:pic>
                    </a:graphicData>
                  </a:graphic>
                </wp:inline>
              </w:drawing>
            </w:r>
          </w:p>
        </w:tc>
        <w:tc>
          <w:tcPr>
            <w:tcW w:w="4820" w:type="dxa"/>
          </w:tcPr>
          <w:p w14:paraId="50A566C6" w14:textId="77777777" w:rsidR="0006792A" w:rsidRDefault="0006792A" w:rsidP="00ED63FF">
            <w:pPr>
              <w:ind w:left="-250"/>
              <w:rPr>
                <w:noProof/>
                <w:sz w:val="20"/>
              </w:rPr>
            </w:pPr>
          </w:p>
          <w:p w14:paraId="74648D66" w14:textId="77777777" w:rsidR="0006792A" w:rsidRDefault="0006792A" w:rsidP="00ED63FF">
            <w:pPr>
              <w:ind w:hanging="250"/>
              <w:rPr>
                <w:noProof/>
                <w:sz w:val="20"/>
              </w:rPr>
            </w:pPr>
          </w:p>
          <w:p w14:paraId="5091693B" w14:textId="77777777" w:rsidR="0006792A" w:rsidRDefault="0006792A" w:rsidP="00ED63FF">
            <w:pPr>
              <w:ind w:left="-249"/>
              <w:rPr>
                <w:noProof/>
                <w:sz w:val="20"/>
              </w:rPr>
            </w:pPr>
          </w:p>
          <w:p w14:paraId="6CC489E0" w14:textId="77777777" w:rsidR="00864177" w:rsidRDefault="00864177" w:rsidP="006547F2">
            <w:pPr>
              <w:rPr>
                <w:noProof/>
                <w:sz w:val="20"/>
              </w:rPr>
            </w:pPr>
          </w:p>
          <w:p w14:paraId="4AEA4857" w14:textId="77777777" w:rsidR="00864177" w:rsidRDefault="00864177" w:rsidP="006547F2">
            <w:pPr>
              <w:rPr>
                <w:noProof/>
                <w:sz w:val="20"/>
              </w:rPr>
            </w:pPr>
          </w:p>
          <w:p w14:paraId="2BE41D0F" w14:textId="77777777" w:rsidR="0006792A" w:rsidRPr="00DB3BF0" w:rsidRDefault="0006792A" w:rsidP="006547F2">
            <w:pPr>
              <w:rPr>
                <w:sz w:val="20"/>
              </w:rPr>
            </w:pPr>
            <w:r>
              <w:rPr>
                <w:sz w:val="20"/>
              </w:rPr>
              <w:t xml:space="preserve">File di immagine: </w:t>
            </w:r>
          </w:p>
          <w:p w14:paraId="693B8789" w14:textId="25BFE105" w:rsidR="0006792A" w:rsidRDefault="0075737F" w:rsidP="00ED63FF">
            <w:pPr>
              <w:rPr>
                <w:sz w:val="20"/>
              </w:rPr>
            </w:pPr>
            <w:r>
              <w:rPr>
                <w:sz w:val="20"/>
              </w:rPr>
              <w:t>KIPP_Bediengriffe abschließbar_K1378_CMYK.jpg</w:t>
            </w:r>
          </w:p>
          <w:p w14:paraId="5E7E80B7" w14:textId="77777777" w:rsidR="006547F2" w:rsidRDefault="006547F2" w:rsidP="00864177">
            <w:pPr>
              <w:ind w:right="-533"/>
              <w:rPr>
                <w:sz w:val="20"/>
              </w:rPr>
            </w:pPr>
          </w:p>
          <w:p w14:paraId="2BCB90BA" w14:textId="77777777" w:rsidR="0006792A" w:rsidRDefault="0006792A" w:rsidP="00ED63FF">
            <w:pPr>
              <w:rPr>
                <w:sz w:val="20"/>
              </w:rPr>
            </w:pPr>
          </w:p>
          <w:p w14:paraId="4D285442" w14:textId="77777777" w:rsidR="0006792A" w:rsidRDefault="0006792A" w:rsidP="00ED63FF">
            <w:pPr>
              <w:rPr>
                <w:sz w:val="20"/>
                <w:vertAlign w:val="subscript"/>
              </w:rPr>
            </w:pPr>
            <w:r w:rsidRPr="0016288D">
              <w:rPr>
                <w:sz w:val="20"/>
                <w:vertAlign w:val="subscript"/>
              </w:rPr>
              <w:t xml:space="preserve"> </w:t>
            </w:r>
          </w:p>
          <w:p w14:paraId="1F3540D8" w14:textId="77777777" w:rsidR="002A0825" w:rsidRDefault="002A0825" w:rsidP="00ED63FF">
            <w:pPr>
              <w:rPr>
                <w:sz w:val="20"/>
                <w:vertAlign w:val="subscript"/>
              </w:rPr>
            </w:pPr>
          </w:p>
          <w:p w14:paraId="59056247" w14:textId="77777777" w:rsidR="002A0825" w:rsidRDefault="002A0825" w:rsidP="00ED63FF">
            <w:pPr>
              <w:rPr>
                <w:sz w:val="20"/>
                <w:vertAlign w:val="subscript"/>
              </w:rPr>
            </w:pPr>
          </w:p>
          <w:p w14:paraId="3E982665" w14:textId="77777777" w:rsidR="002A0825" w:rsidRDefault="002A0825" w:rsidP="00ED63FF">
            <w:pPr>
              <w:rPr>
                <w:sz w:val="20"/>
                <w:vertAlign w:val="subscript"/>
              </w:rPr>
            </w:pPr>
          </w:p>
          <w:p w14:paraId="6E05BA0B" w14:textId="77777777" w:rsidR="002A0825" w:rsidRDefault="002A0825" w:rsidP="00ED63FF">
            <w:pPr>
              <w:rPr>
                <w:sz w:val="20"/>
                <w:vertAlign w:val="subscript"/>
              </w:rPr>
            </w:pPr>
          </w:p>
          <w:p w14:paraId="6CBF3187" w14:textId="77777777" w:rsidR="002A0825" w:rsidRDefault="002A0825" w:rsidP="00ED63FF">
            <w:pPr>
              <w:rPr>
                <w:sz w:val="20"/>
                <w:vertAlign w:val="subscript"/>
              </w:rPr>
            </w:pPr>
          </w:p>
          <w:p w14:paraId="7DDBF9DB" w14:textId="77777777" w:rsidR="002A0825" w:rsidRDefault="002A0825" w:rsidP="00ED63FF">
            <w:pPr>
              <w:rPr>
                <w:sz w:val="20"/>
                <w:vertAlign w:val="subscript"/>
              </w:rPr>
            </w:pPr>
          </w:p>
          <w:p w14:paraId="7B0D4376" w14:textId="77777777" w:rsidR="002A0825" w:rsidRDefault="002A0825" w:rsidP="00ED63FF">
            <w:pPr>
              <w:rPr>
                <w:sz w:val="20"/>
                <w:vertAlign w:val="subscript"/>
              </w:rPr>
            </w:pPr>
          </w:p>
          <w:p w14:paraId="46E1FE47" w14:textId="77777777" w:rsidR="002A0825" w:rsidRDefault="002A0825" w:rsidP="00ED63FF">
            <w:pPr>
              <w:rPr>
                <w:sz w:val="20"/>
                <w:vertAlign w:val="subscript"/>
              </w:rPr>
            </w:pPr>
          </w:p>
          <w:p w14:paraId="66E4BFBC" w14:textId="77777777" w:rsidR="002A0825" w:rsidRDefault="002A0825" w:rsidP="00ED63FF">
            <w:pPr>
              <w:rPr>
                <w:sz w:val="20"/>
                <w:vertAlign w:val="subscript"/>
              </w:rPr>
            </w:pPr>
          </w:p>
          <w:p w14:paraId="3C81534C" w14:textId="77777777" w:rsidR="002A0825" w:rsidRDefault="002A0825" w:rsidP="00ED63FF">
            <w:pPr>
              <w:rPr>
                <w:sz w:val="20"/>
                <w:vertAlign w:val="subscript"/>
              </w:rPr>
            </w:pPr>
          </w:p>
          <w:p w14:paraId="3B7BF002" w14:textId="5C3A19A1" w:rsidR="002A0825" w:rsidRPr="00DB3BF0" w:rsidRDefault="002A0825" w:rsidP="00ED63FF">
            <w:pPr>
              <w:rPr>
                <w:sz w:val="20"/>
              </w:rPr>
            </w:pPr>
          </w:p>
        </w:tc>
      </w:tr>
      <w:tr w:rsidR="002A0825" w:rsidRPr="00BA30D1" w14:paraId="0B040A56" w14:textId="77777777" w:rsidTr="00864177">
        <w:tc>
          <w:tcPr>
            <w:tcW w:w="4990" w:type="dxa"/>
          </w:tcPr>
          <w:p w14:paraId="28433C62" w14:textId="7A88B581" w:rsidR="0006792A" w:rsidRDefault="0006792A" w:rsidP="00ED63FF">
            <w:pPr>
              <w:spacing w:after="160" w:line="259" w:lineRule="auto"/>
              <w:rPr>
                <w:rFonts w:eastAsia="Calibri" w:cs="Arial"/>
                <w:sz w:val="20"/>
                <w:szCs w:val="20"/>
                <w:lang w:eastAsia="en-US"/>
              </w:rPr>
            </w:pPr>
          </w:p>
        </w:tc>
        <w:tc>
          <w:tcPr>
            <w:tcW w:w="4820" w:type="dxa"/>
          </w:tcPr>
          <w:p w14:paraId="36703DEA" w14:textId="77777777" w:rsidR="0006792A" w:rsidRDefault="0006792A" w:rsidP="00ED63FF">
            <w:pPr>
              <w:ind w:left="-250"/>
              <w:rPr>
                <w:noProof/>
                <w:sz w:val="20"/>
              </w:rPr>
            </w:pPr>
          </w:p>
        </w:tc>
      </w:tr>
    </w:tbl>
    <w:p w14:paraId="350D2DEE" w14:textId="77777777" w:rsidR="0006792A" w:rsidRDefault="0006792A" w:rsidP="0006792A">
      <w:pPr>
        <w:ind w:left="-79"/>
        <w:rPr>
          <w:sz w:val="16"/>
          <w:szCs w:val="16"/>
        </w:rPr>
      </w:pPr>
    </w:p>
    <w:p w14:paraId="55A7CF23" w14:textId="77777777" w:rsidR="0006792A" w:rsidRPr="004A4103" w:rsidRDefault="0006792A" w:rsidP="0006792A">
      <w:pPr>
        <w:ind w:left="-79"/>
        <w:rPr>
          <w:sz w:val="16"/>
          <w:szCs w:val="16"/>
          <w:lang w:val="en-US"/>
        </w:rPr>
      </w:pPr>
      <w:r w:rsidRPr="004A4103">
        <w:rPr>
          <w:sz w:val="16"/>
          <w:szCs w:val="16"/>
          <w:lang w:val="en-US"/>
        </w:rPr>
        <w:t xml:space="preserve">Diritti di immagine: pubblicazione concessa in licenza e gratuitamente in riviste specializzate. </w:t>
      </w:r>
    </w:p>
    <w:p w14:paraId="21C25D17" w14:textId="77777777" w:rsidR="0006792A" w:rsidRPr="00326861" w:rsidRDefault="0006792A" w:rsidP="0006792A">
      <w:pPr>
        <w:ind w:left="-79"/>
        <w:jc w:val="both"/>
        <w:rPr>
          <w:sz w:val="16"/>
          <w:szCs w:val="16"/>
        </w:rPr>
      </w:pPr>
      <w:r>
        <w:rPr>
          <w:sz w:val="16"/>
          <w:szCs w:val="16"/>
        </w:rPr>
        <w:t xml:space="preserve">Si prega di citare la fonte e fornire una copia. </w:t>
      </w:r>
    </w:p>
    <w:p w14:paraId="01B097F5" w14:textId="77777777" w:rsidR="000B6B8F" w:rsidRDefault="000B6B8F" w:rsidP="00D91134">
      <w:pPr>
        <w:rPr>
          <w:sz w:val="20"/>
          <w:szCs w:val="20"/>
        </w:rPr>
      </w:pPr>
    </w:p>
    <w:sectPr w:rsidR="000B6B8F" w:rsidSect="006C63DB">
      <w:footerReference w:type="default" r:id="rId9"/>
      <w:pgSz w:w="11906" w:h="16838"/>
      <w:pgMar w:top="993"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C5BE2" w14:textId="77777777" w:rsidR="00D94703" w:rsidRDefault="00D94703">
      <w:r>
        <w:separator/>
      </w:r>
    </w:p>
  </w:endnote>
  <w:endnote w:type="continuationSeparator" w:id="0">
    <w:p w14:paraId="52AFD103" w14:textId="77777777" w:rsidR="00D94703" w:rsidRDefault="00D9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F52B"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4A4103">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ED0BA" w14:textId="77777777" w:rsidR="00D94703" w:rsidRDefault="00D94703">
      <w:r>
        <w:separator/>
      </w:r>
    </w:p>
  </w:footnote>
  <w:footnote w:type="continuationSeparator" w:id="0">
    <w:p w14:paraId="21B3DFF4" w14:textId="77777777" w:rsidR="00D94703" w:rsidRDefault="00D94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2"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21C53"/>
    <w:rsid w:val="0004350D"/>
    <w:rsid w:val="00051F00"/>
    <w:rsid w:val="00063161"/>
    <w:rsid w:val="00067748"/>
    <w:rsid w:val="0006792A"/>
    <w:rsid w:val="00071EC7"/>
    <w:rsid w:val="00075035"/>
    <w:rsid w:val="00083695"/>
    <w:rsid w:val="0008715A"/>
    <w:rsid w:val="0009007F"/>
    <w:rsid w:val="00096AA0"/>
    <w:rsid w:val="000A4744"/>
    <w:rsid w:val="000A54A2"/>
    <w:rsid w:val="000B2E15"/>
    <w:rsid w:val="000B6B8F"/>
    <w:rsid w:val="000C2BCB"/>
    <w:rsid w:val="000E6A4E"/>
    <w:rsid w:val="0010397C"/>
    <w:rsid w:val="00103BD2"/>
    <w:rsid w:val="001339DE"/>
    <w:rsid w:val="00156D91"/>
    <w:rsid w:val="00173AD9"/>
    <w:rsid w:val="00177259"/>
    <w:rsid w:val="00186C61"/>
    <w:rsid w:val="001A3A33"/>
    <w:rsid w:val="001C1C06"/>
    <w:rsid w:val="001C5D12"/>
    <w:rsid w:val="001F595A"/>
    <w:rsid w:val="00205AB3"/>
    <w:rsid w:val="00210153"/>
    <w:rsid w:val="00210655"/>
    <w:rsid w:val="00266B69"/>
    <w:rsid w:val="002A0825"/>
    <w:rsid w:val="002A3A5D"/>
    <w:rsid w:val="002B4B0F"/>
    <w:rsid w:val="002D4A05"/>
    <w:rsid w:val="002D7C6C"/>
    <w:rsid w:val="002E6D66"/>
    <w:rsid w:val="002F063A"/>
    <w:rsid w:val="00315E40"/>
    <w:rsid w:val="00325CBE"/>
    <w:rsid w:val="003376F5"/>
    <w:rsid w:val="00343061"/>
    <w:rsid w:val="00344FF7"/>
    <w:rsid w:val="00351C35"/>
    <w:rsid w:val="00377A6B"/>
    <w:rsid w:val="003831AA"/>
    <w:rsid w:val="00392FF3"/>
    <w:rsid w:val="003A002F"/>
    <w:rsid w:val="003A7D55"/>
    <w:rsid w:val="003C1386"/>
    <w:rsid w:val="003C27D8"/>
    <w:rsid w:val="00410B93"/>
    <w:rsid w:val="00412798"/>
    <w:rsid w:val="00415C62"/>
    <w:rsid w:val="0042198B"/>
    <w:rsid w:val="004221BC"/>
    <w:rsid w:val="00426264"/>
    <w:rsid w:val="00435DAC"/>
    <w:rsid w:val="004375D2"/>
    <w:rsid w:val="00444C4B"/>
    <w:rsid w:val="00451752"/>
    <w:rsid w:val="0045707C"/>
    <w:rsid w:val="004625C6"/>
    <w:rsid w:val="004711A8"/>
    <w:rsid w:val="00480F82"/>
    <w:rsid w:val="00481D67"/>
    <w:rsid w:val="00496518"/>
    <w:rsid w:val="004A4103"/>
    <w:rsid w:val="004B015B"/>
    <w:rsid w:val="004C173B"/>
    <w:rsid w:val="004C2291"/>
    <w:rsid w:val="004E3329"/>
    <w:rsid w:val="004F447B"/>
    <w:rsid w:val="005100EC"/>
    <w:rsid w:val="00535106"/>
    <w:rsid w:val="0055746C"/>
    <w:rsid w:val="00572872"/>
    <w:rsid w:val="005814C8"/>
    <w:rsid w:val="005904DC"/>
    <w:rsid w:val="0059262C"/>
    <w:rsid w:val="00595330"/>
    <w:rsid w:val="005A5A84"/>
    <w:rsid w:val="005D3447"/>
    <w:rsid w:val="005D5624"/>
    <w:rsid w:val="005D6098"/>
    <w:rsid w:val="005E7AA5"/>
    <w:rsid w:val="0060636A"/>
    <w:rsid w:val="00612A8E"/>
    <w:rsid w:val="00620649"/>
    <w:rsid w:val="00645FBD"/>
    <w:rsid w:val="00650F39"/>
    <w:rsid w:val="006547F2"/>
    <w:rsid w:val="006700CA"/>
    <w:rsid w:val="006707F7"/>
    <w:rsid w:val="00677302"/>
    <w:rsid w:val="00687418"/>
    <w:rsid w:val="006932C6"/>
    <w:rsid w:val="006C3F70"/>
    <w:rsid w:val="006C63DB"/>
    <w:rsid w:val="006E09D7"/>
    <w:rsid w:val="006E623B"/>
    <w:rsid w:val="006E7A95"/>
    <w:rsid w:val="006F7A49"/>
    <w:rsid w:val="00713FCC"/>
    <w:rsid w:val="0071779D"/>
    <w:rsid w:val="00721B9E"/>
    <w:rsid w:val="0072422F"/>
    <w:rsid w:val="0073096B"/>
    <w:rsid w:val="00732783"/>
    <w:rsid w:val="00744C8F"/>
    <w:rsid w:val="00746212"/>
    <w:rsid w:val="0075737F"/>
    <w:rsid w:val="007612CB"/>
    <w:rsid w:val="007677AC"/>
    <w:rsid w:val="0077742E"/>
    <w:rsid w:val="007819BF"/>
    <w:rsid w:val="007833B0"/>
    <w:rsid w:val="00783817"/>
    <w:rsid w:val="00786BAF"/>
    <w:rsid w:val="0079710B"/>
    <w:rsid w:val="007B482A"/>
    <w:rsid w:val="007B7C67"/>
    <w:rsid w:val="007C52A3"/>
    <w:rsid w:val="007C531D"/>
    <w:rsid w:val="00811115"/>
    <w:rsid w:val="00814DDB"/>
    <w:rsid w:val="00831AFC"/>
    <w:rsid w:val="0083468D"/>
    <w:rsid w:val="008354E3"/>
    <w:rsid w:val="00856392"/>
    <w:rsid w:val="00864177"/>
    <w:rsid w:val="00866A85"/>
    <w:rsid w:val="00873431"/>
    <w:rsid w:val="00874D03"/>
    <w:rsid w:val="00877656"/>
    <w:rsid w:val="0088039F"/>
    <w:rsid w:val="00883042"/>
    <w:rsid w:val="00884707"/>
    <w:rsid w:val="00886B08"/>
    <w:rsid w:val="0089051A"/>
    <w:rsid w:val="00890EF8"/>
    <w:rsid w:val="00896037"/>
    <w:rsid w:val="008A35A7"/>
    <w:rsid w:val="008B1CC1"/>
    <w:rsid w:val="008B453D"/>
    <w:rsid w:val="008C15B8"/>
    <w:rsid w:val="008D4893"/>
    <w:rsid w:val="008E1D8B"/>
    <w:rsid w:val="008E7247"/>
    <w:rsid w:val="009260EC"/>
    <w:rsid w:val="00926486"/>
    <w:rsid w:val="009279A4"/>
    <w:rsid w:val="00943D25"/>
    <w:rsid w:val="0095515C"/>
    <w:rsid w:val="00964985"/>
    <w:rsid w:val="00967469"/>
    <w:rsid w:val="009827F9"/>
    <w:rsid w:val="009A3246"/>
    <w:rsid w:val="009E00B6"/>
    <w:rsid w:val="009E513A"/>
    <w:rsid w:val="009F09F8"/>
    <w:rsid w:val="00A04748"/>
    <w:rsid w:val="00A12414"/>
    <w:rsid w:val="00A16E43"/>
    <w:rsid w:val="00A21E91"/>
    <w:rsid w:val="00A372BE"/>
    <w:rsid w:val="00A3733C"/>
    <w:rsid w:val="00A3789F"/>
    <w:rsid w:val="00A42E0D"/>
    <w:rsid w:val="00A472BE"/>
    <w:rsid w:val="00A60D1F"/>
    <w:rsid w:val="00A6226B"/>
    <w:rsid w:val="00A664FC"/>
    <w:rsid w:val="00A74BF6"/>
    <w:rsid w:val="00A859E4"/>
    <w:rsid w:val="00A94282"/>
    <w:rsid w:val="00A95456"/>
    <w:rsid w:val="00AA3FDA"/>
    <w:rsid w:val="00AC5B91"/>
    <w:rsid w:val="00AE0177"/>
    <w:rsid w:val="00AF76CF"/>
    <w:rsid w:val="00B234EB"/>
    <w:rsid w:val="00B57513"/>
    <w:rsid w:val="00B8324B"/>
    <w:rsid w:val="00B965F5"/>
    <w:rsid w:val="00BA7DFB"/>
    <w:rsid w:val="00BB6B2C"/>
    <w:rsid w:val="00BE3937"/>
    <w:rsid w:val="00BF3FE9"/>
    <w:rsid w:val="00C05E66"/>
    <w:rsid w:val="00C14180"/>
    <w:rsid w:val="00C1463D"/>
    <w:rsid w:val="00C43B71"/>
    <w:rsid w:val="00C56C4B"/>
    <w:rsid w:val="00C661D5"/>
    <w:rsid w:val="00C757FF"/>
    <w:rsid w:val="00C7668C"/>
    <w:rsid w:val="00C873E0"/>
    <w:rsid w:val="00C97425"/>
    <w:rsid w:val="00CC06B6"/>
    <w:rsid w:val="00CC3662"/>
    <w:rsid w:val="00CD63A2"/>
    <w:rsid w:val="00D12D81"/>
    <w:rsid w:val="00D141C9"/>
    <w:rsid w:val="00D158CF"/>
    <w:rsid w:val="00D15F48"/>
    <w:rsid w:val="00D418B7"/>
    <w:rsid w:val="00D610DD"/>
    <w:rsid w:val="00D769EF"/>
    <w:rsid w:val="00D90044"/>
    <w:rsid w:val="00D91134"/>
    <w:rsid w:val="00D94703"/>
    <w:rsid w:val="00DA6035"/>
    <w:rsid w:val="00DD7BB1"/>
    <w:rsid w:val="00DE4BEA"/>
    <w:rsid w:val="00DE744E"/>
    <w:rsid w:val="00E0115F"/>
    <w:rsid w:val="00E02875"/>
    <w:rsid w:val="00E11211"/>
    <w:rsid w:val="00E13FF0"/>
    <w:rsid w:val="00E46782"/>
    <w:rsid w:val="00E476EB"/>
    <w:rsid w:val="00E60EE7"/>
    <w:rsid w:val="00E767F8"/>
    <w:rsid w:val="00E86C10"/>
    <w:rsid w:val="00EA130D"/>
    <w:rsid w:val="00EA603D"/>
    <w:rsid w:val="00EB5159"/>
    <w:rsid w:val="00EC0016"/>
    <w:rsid w:val="00EC00AB"/>
    <w:rsid w:val="00ED3596"/>
    <w:rsid w:val="00ED4CB2"/>
    <w:rsid w:val="00ED6205"/>
    <w:rsid w:val="00F01E1E"/>
    <w:rsid w:val="00F02F1A"/>
    <w:rsid w:val="00F03034"/>
    <w:rsid w:val="00F0556A"/>
    <w:rsid w:val="00F101F6"/>
    <w:rsid w:val="00F24466"/>
    <w:rsid w:val="00F25A67"/>
    <w:rsid w:val="00F31E3B"/>
    <w:rsid w:val="00F37E0F"/>
    <w:rsid w:val="00F408EA"/>
    <w:rsid w:val="00F94190"/>
    <w:rsid w:val="00F9558C"/>
    <w:rsid w:val="00FB2006"/>
    <w:rsid w:val="00FC170A"/>
    <w:rsid w:val="00FD5353"/>
    <w:rsid w:val="00FE51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2F05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style>
  <w:style w:type="character" w:styleId="BesuchterHyp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7FA87D58.dotm</Template>
  <TotalTime>0</TotalTime>
  <Pages>2</Pages>
  <Words>350</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2463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15</cp:revision>
  <cp:lastPrinted>2013-07-15T10:09:00Z</cp:lastPrinted>
  <dcterms:created xsi:type="dcterms:W3CDTF">2019-03-28T16:07:00Z</dcterms:created>
  <dcterms:modified xsi:type="dcterms:W3CDTF">2019-07-24T06:17:00Z</dcterms:modified>
</cp:coreProperties>
</file>