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4925A" w14:textId="720EB4C2" w:rsidR="00783817" w:rsidRPr="00B77F39" w:rsidRDefault="00712012" w:rsidP="00F83EA8">
      <w:pPr>
        <w:pStyle w:val="berschrift3"/>
        <w:tabs>
          <w:tab w:val="right" w:pos="9356"/>
        </w:tabs>
        <w:spacing w:line="300" w:lineRule="auto"/>
        <w:jc w:val="right"/>
        <w:rPr>
          <w:sz w:val="18"/>
          <w:szCs w:val="18"/>
          <w:lang w:val="en-US"/>
        </w:rPr>
      </w:pPr>
      <w:proofErr w:type="spellStart"/>
      <w:r w:rsidRPr="00B77F39">
        <w:rPr>
          <w:b w:val="0"/>
          <w:color w:val="000000" w:themeColor="text1"/>
          <w:sz w:val="18"/>
          <w:szCs w:val="18"/>
          <w:lang w:val="en-US"/>
        </w:rPr>
        <w:t>Sulz</w:t>
      </w:r>
      <w:proofErr w:type="spellEnd"/>
      <w:r w:rsidRPr="00B77F39">
        <w:rPr>
          <w:b w:val="0"/>
          <w:color w:val="000000" w:themeColor="text1"/>
          <w:sz w:val="18"/>
          <w:szCs w:val="18"/>
          <w:lang w:val="en-US"/>
        </w:rPr>
        <w:t xml:space="preserve"> am Neckar, </w:t>
      </w:r>
      <w:proofErr w:type="spellStart"/>
      <w:r w:rsidRPr="00B77F39">
        <w:rPr>
          <w:b w:val="0"/>
          <w:color w:val="000000" w:themeColor="text1"/>
          <w:sz w:val="18"/>
          <w:szCs w:val="18"/>
          <w:lang w:val="en-US"/>
        </w:rPr>
        <w:t>giugno</w:t>
      </w:r>
      <w:proofErr w:type="spellEnd"/>
      <w:r w:rsidRPr="00B77F39">
        <w:rPr>
          <w:b w:val="0"/>
          <w:color w:val="000000" w:themeColor="text1"/>
          <w:sz w:val="18"/>
          <w:szCs w:val="18"/>
          <w:lang w:val="en-US"/>
        </w:rPr>
        <w:t xml:space="preserve"> 2021</w:t>
      </w:r>
    </w:p>
    <w:p w14:paraId="524F8254" w14:textId="77777777" w:rsidR="002E6D66" w:rsidRPr="00B77F39" w:rsidRDefault="002E6D66" w:rsidP="00F83EA8">
      <w:pPr>
        <w:spacing w:line="300" w:lineRule="auto"/>
        <w:rPr>
          <w:rFonts w:cs="Arial"/>
          <w:sz w:val="22"/>
          <w:szCs w:val="22"/>
          <w:lang w:val="en-US"/>
        </w:rPr>
      </w:pPr>
    </w:p>
    <w:p w14:paraId="4F479F1D" w14:textId="77777777" w:rsidR="00D616EB" w:rsidRPr="00B77F39" w:rsidRDefault="00D616EB" w:rsidP="00F83EA8">
      <w:pPr>
        <w:spacing w:line="300" w:lineRule="auto"/>
        <w:rPr>
          <w:rFonts w:eastAsia="Times"/>
          <w:kern w:val="32"/>
          <w:sz w:val="26"/>
          <w:szCs w:val="26"/>
          <w:lang w:val="en-US" w:eastAsia="x-none"/>
        </w:rPr>
      </w:pPr>
    </w:p>
    <w:p w14:paraId="09B00A22" w14:textId="4F8975AE" w:rsidR="00620649" w:rsidRPr="00B77F39" w:rsidRDefault="00CD2199" w:rsidP="00F16890">
      <w:pPr>
        <w:spacing w:line="300" w:lineRule="auto"/>
        <w:rPr>
          <w:rFonts w:eastAsia="Times"/>
          <w:b/>
          <w:bCs/>
          <w:color w:val="000000" w:themeColor="text1"/>
          <w:kern w:val="32"/>
          <w:sz w:val="32"/>
          <w:szCs w:val="32"/>
          <w:lang w:val="en-US" w:eastAsia="x-none"/>
        </w:rPr>
      </w:pPr>
      <w:r w:rsidRPr="00B77F39">
        <w:rPr>
          <w:rFonts w:eastAsia="Times"/>
          <w:b/>
          <w:bCs/>
          <w:color w:val="000000" w:themeColor="text1"/>
          <w:kern w:val="32"/>
          <w:sz w:val="32"/>
          <w:szCs w:val="32"/>
          <w:lang w:val="en-US"/>
        </w:rPr>
        <w:br/>
      </w:r>
      <w:proofErr w:type="spellStart"/>
      <w:r w:rsidRPr="00B77F39">
        <w:rPr>
          <w:rFonts w:eastAsia="Times"/>
          <w:b/>
          <w:bCs/>
          <w:color w:val="000000" w:themeColor="text1"/>
          <w:kern w:val="32"/>
          <w:sz w:val="32"/>
          <w:szCs w:val="32"/>
          <w:lang w:val="en-US"/>
        </w:rPr>
        <w:t>Novità</w:t>
      </w:r>
      <w:proofErr w:type="spellEnd"/>
      <w:r w:rsidRPr="00B77F39">
        <w:rPr>
          <w:rFonts w:eastAsia="Times"/>
          <w:b/>
          <w:bCs/>
          <w:color w:val="000000" w:themeColor="text1"/>
          <w:kern w:val="32"/>
          <w:sz w:val="32"/>
          <w:szCs w:val="32"/>
          <w:lang w:val="en-US"/>
        </w:rPr>
        <w:t xml:space="preserve">: La </w:t>
      </w:r>
      <w:proofErr w:type="spellStart"/>
      <w:r w:rsidRPr="00B77F39">
        <w:rPr>
          <w:rFonts w:eastAsia="Times"/>
          <w:b/>
          <w:bCs/>
          <w:color w:val="000000" w:themeColor="text1"/>
          <w:kern w:val="32"/>
          <w:sz w:val="32"/>
          <w:szCs w:val="32"/>
          <w:lang w:val="en-US"/>
        </w:rPr>
        <w:t>morsa</w:t>
      </w:r>
      <w:proofErr w:type="spellEnd"/>
      <w:r w:rsidRPr="00B77F39">
        <w:rPr>
          <w:rFonts w:eastAsia="Times"/>
          <w:b/>
          <w:bCs/>
          <w:color w:val="000000" w:themeColor="text1"/>
          <w:kern w:val="32"/>
          <w:sz w:val="32"/>
          <w:szCs w:val="32"/>
          <w:lang w:val="en-US"/>
        </w:rPr>
        <w:t xml:space="preserve"> a catena di KIPP per </w:t>
      </w:r>
      <w:proofErr w:type="spellStart"/>
      <w:r w:rsidRPr="00B77F39">
        <w:rPr>
          <w:rFonts w:eastAsia="Times"/>
          <w:b/>
          <w:bCs/>
          <w:color w:val="000000" w:themeColor="text1"/>
          <w:kern w:val="32"/>
          <w:sz w:val="32"/>
          <w:szCs w:val="32"/>
          <w:lang w:val="en-US"/>
        </w:rPr>
        <w:t>pezzi</w:t>
      </w:r>
      <w:proofErr w:type="spellEnd"/>
      <w:r w:rsidRPr="00B77F39">
        <w:rPr>
          <w:rFonts w:eastAsia="Times"/>
          <w:b/>
          <w:bCs/>
          <w:color w:val="000000" w:themeColor="text1"/>
          <w:kern w:val="32"/>
          <w:sz w:val="32"/>
          <w:szCs w:val="32"/>
          <w:lang w:val="en-US"/>
        </w:rPr>
        <w:t xml:space="preserve"> da </w:t>
      </w:r>
      <w:proofErr w:type="spellStart"/>
      <w:r w:rsidRPr="00B77F39">
        <w:rPr>
          <w:rFonts w:eastAsia="Times"/>
          <w:b/>
          <w:bCs/>
          <w:color w:val="000000" w:themeColor="text1"/>
          <w:kern w:val="32"/>
          <w:sz w:val="32"/>
          <w:szCs w:val="32"/>
          <w:lang w:val="en-US"/>
        </w:rPr>
        <w:t>lavorare</w:t>
      </w:r>
      <w:proofErr w:type="spellEnd"/>
      <w:r w:rsidRPr="00B77F39">
        <w:rPr>
          <w:rFonts w:eastAsia="Times"/>
          <w:b/>
          <w:bCs/>
          <w:color w:val="000000" w:themeColor="text1"/>
          <w:kern w:val="32"/>
          <w:sz w:val="32"/>
          <w:szCs w:val="32"/>
          <w:lang w:val="en-US"/>
        </w:rPr>
        <w:t xml:space="preserve"> con contorni </w:t>
      </w:r>
      <w:proofErr w:type="spellStart"/>
      <w:r w:rsidRPr="00B77F39">
        <w:rPr>
          <w:rFonts w:eastAsia="Times"/>
          <w:b/>
          <w:bCs/>
          <w:color w:val="000000" w:themeColor="text1"/>
          <w:kern w:val="32"/>
          <w:sz w:val="32"/>
          <w:szCs w:val="32"/>
          <w:lang w:val="en-US"/>
        </w:rPr>
        <w:t>irregolari</w:t>
      </w:r>
      <w:proofErr w:type="spellEnd"/>
    </w:p>
    <w:p w14:paraId="418171B9" w14:textId="77777777" w:rsidR="00712012" w:rsidRPr="00B77F39" w:rsidRDefault="00712012" w:rsidP="00F83EA8">
      <w:pPr>
        <w:spacing w:line="300" w:lineRule="auto"/>
        <w:rPr>
          <w:rFonts w:cs="Arial"/>
          <w:b/>
          <w:bCs/>
          <w:color w:val="000000" w:themeColor="text1"/>
          <w:sz w:val="22"/>
          <w:szCs w:val="22"/>
          <w:lang w:val="en-US"/>
        </w:rPr>
      </w:pPr>
    </w:p>
    <w:p w14:paraId="06D5D432" w14:textId="71CF247E" w:rsidR="00942833" w:rsidRPr="00B77F39" w:rsidRDefault="00024B02" w:rsidP="00705204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  <w:r w:rsidRPr="00B77F39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HEINRICH KIPP WERK </w:t>
      </w:r>
      <w:r w:rsidRPr="00B77F39">
        <w:rPr>
          <w:rFonts w:cs="Arial"/>
          <w:b/>
          <w:color w:val="000000" w:themeColor="text1"/>
          <w:sz w:val="22"/>
          <w:szCs w:val="22"/>
          <w:lang w:val="en-US"/>
        </w:rPr>
        <w:t xml:space="preserve">ha </w:t>
      </w:r>
      <w:proofErr w:type="spellStart"/>
      <w:r w:rsidRPr="00B77F39">
        <w:rPr>
          <w:rFonts w:cs="Arial"/>
          <w:b/>
          <w:color w:val="000000" w:themeColor="text1"/>
          <w:sz w:val="22"/>
          <w:szCs w:val="22"/>
          <w:lang w:val="en-US"/>
        </w:rPr>
        <w:t>ampliato</w:t>
      </w:r>
      <w:proofErr w:type="spellEnd"/>
      <w:r w:rsidRPr="00B77F39">
        <w:rPr>
          <w:rFonts w:cs="Arial"/>
          <w:b/>
          <w:color w:val="000000" w:themeColor="text1"/>
          <w:sz w:val="22"/>
          <w:szCs w:val="22"/>
          <w:lang w:val="en-US"/>
        </w:rPr>
        <w:t xml:space="preserve"> la </w:t>
      </w:r>
      <w:proofErr w:type="spellStart"/>
      <w:r w:rsidRPr="00B77F39">
        <w:rPr>
          <w:rFonts w:cs="Arial"/>
          <w:b/>
          <w:color w:val="000000" w:themeColor="text1"/>
          <w:sz w:val="22"/>
          <w:szCs w:val="22"/>
          <w:lang w:val="en-US"/>
        </w:rPr>
        <w:t>sua</w:t>
      </w:r>
      <w:proofErr w:type="spellEnd"/>
      <w:r w:rsidRPr="00B77F39">
        <w:rPr>
          <w:rFonts w:cs="Arial"/>
          <w:b/>
          <w:color w:val="000000" w:themeColor="text1"/>
          <w:sz w:val="22"/>
          <w:szCs w:val="22"/>
          <w:lang w:val="en-US"/>
        </w:rPr>
        <w:t xml:space="preserve"> gamma di </w:t>
      </w:r>
      <w:proofErr w:type="spellStart"/>
      <w:r w:rsidRPr="00B77F39">
        <w:rPr>
          <w:rFonts w:cs="Arial"/>
          <w:b/>
          <w:color w:val="000000" w:themeColor="text1"/>
          <w:sz w:val="22"/>
          <w:szCs w:val="22"/>
          <w:lang w:val="en-US"/>
        </w:rPr>
        <w:t>prodotti</w:t>
      </w:r>
      <w:proofErr w:type="spellEnd"/>
      <w:r w:rsidRPr="00B77F39">
        <w:rPr>
          <w:rFonts w:cs="Arial"/>
          <w:b/>
          <w:color w:val="000000" w:themeColor="text1"/>
          <w:sz w:val="22"/>
          <w:szCs w:val="22"/>
          <w:lang w:val="en-US"/>
        </w:rPr>
        <w:t xml:space="preserve"> con morse a catena, </w:t>
      </w:r>
      <w:proofErr w:type="spellStart"/>
      <w:r w:rsidRPr="00B77F39">
        <w:rPr>
          <w:rFonts w:cs="Arial"/>
          <w:b/>
          <w:color w:val="000000" w:themeColor="text1"/>
          <w:sz w:val="22"/>
          <w:szCs w:val="22"/>
          <w:lang w:val="en-US"/>
        </w:rPr>
        <w:t>che</w:t>
      </w:r>
      <w:proofErr w:type="spellEnd"/>
      <w:r w:rsidRPr="00B77F39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77F39">
        <w:rPr>
          <w:rFonts w:cs="Arial"/>
          <w:b/>
          <w:color w:val="000000" w:themeColor="text1"/>
          <w:sz w:val="22"/>
          <w:szCs w:val="22"/>
          <w:lang w:val="en-US"/>
        </w:rPr>
        <w:t>assicurano</w:t>
      </w:r>
      <w:proofErr w:type="spellEnd"/>
      <w:r w:rsidRPr="00B77F39">
        <w:rPr>
          <w:rFonts w:cs="Arial"/>
          <w:b/>
          <w:color w:val="000000" w:themeColor="text1"/>
          <w:sz w:val="22"/>
          <w:szCs w:val="22"/>
          <w:lang w:val="en-US"/>
        </w:rPr>
        <w:t xml:space="preserve"> il </w:t>
      </w:r>
      <w:proofErr w:type="spellStart"/>
      <w:r w:rsidRPr="00B77F39">
        <w:rPr>
          <w:rFonts w:cs="Arial"/>
          <w:b/>
          <w:color w:val="000000" w:themeColor="text1"/>
          <w:sz w:val="22"/>
          <w:szCs w:val="22"/>
          <w:lang w:val="en-US"/>
        </w:rPr>
        <w:t>bloccaggio</w:t>
      </w:r>
      <w:proofErr w:type="spellEnd"/>
      <w:r w:rsidRPr="00B77F39">
        <w:rPr>
          <w:rFonts w:cs="Arial"/>
          <w:b/>
          <w:color w:val="000000" w:themeColor="text1"/>
          <w:sz w:val="22"/>
          <w:szCs w:val="22"/>
          <w:lang w:val="en-US"/>
        </w:rPr>
        <w:t xml:space="preserve"> e il </w:t>
      </w:r>
      <w:proofErr w:type="spellStart"/>
      <w:r w:rsidRPr="00B77F39">
        <w:rPr>
          <w:rFonts w:cs="Arial"/>
          <w:b/>
          <w:color w:val="000000" w:themeColor="text1"/>
          <w:sz w:val="22"/>
          <w:szCs w:val="22"/>
          <w:lang w:val="en-US"/>
        </w:rPr>
        <w:t>fissaggio</w:t>
      </w:r>
      <w:proofErr w:type="spellEnd"/>
      <w:r w:rsidRPr="00B77F39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77F39">
        <w:rPr>
          <w:rFonts w:cs="Arial"/>
          <w:b/>
          <w:color w:val="000000" w:themeColor="text1"/>
          <w:sz w:val="22"/>
          <w:szCs w:val="22"/>
          <w:lang w:val="en-US"/>
        </w:rPr>
        <w:t>sicuro</w:t>
      </w:r>
      <w:proofErr w:type="spellEnd"/>
      <w:r w:rsidRPr="00B77F39">
        <w:rPr>
          <w:rFonts w:cs="Arial"/>
          <w:b/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Pr="00B77F39">
        <w:rPr>
          <w:rFonts w:cs="Arial"/>
          <w:b/>
          <w:color w:val="000000" w:themeColor="text1"/>
          <w:sz w:val="22"/>
          <w:szCs w:val="22"/>
          <w:lang w:val="en-US"/>
        </w:rPr>
        <w:t>pezzi</w:t>
      </w:r>
      <w:proofErr w:type="spellEnd"/>
      <w:r w:rsidRPr="00B77F39">
        <w:rPr>
          <w:rFonts w:cs="Arial"/>
          <w:b/>
          <w:color w:val="000000" w:themeColor="text1"/>
          <w:sz w:val="22"/>
          <w:szCs w:val="22"/>
          <w:lang w:val="en-US"/>
        </w:rPr>
        <w:t xml:space="preserve"> con contorni o </w:t>
      </w:r>
      <w:proofErr w:type="spellStart"/>
      <w:r w:rsidRPr="00B77F39">
        <w:rPr>
          <w:rFonts w:cs="Arial"/>
          <w:b/>
          <w:color w:val="000000" w:themeColor="text1"/>
          <w:sz w:val="22"/>
          <w:szCs w:val="22"/>
          <w:lang w:val="en-US"/>
        </w:rPr>
        <w:t>forme</w:t>
      </w:r>
      <w:proofErr w:type="spellEnd"/>
      <w:r w:rsidRPr="00B77F39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77F39">
        <w:rPr>
          <w:rFonts w:cs="Arial"/>
          <w:b/>
          <w:color w:val="000000" w:themeColor="text1"/>
          <w:sz w:val="22"/>
          <w:szCs w:val="22"/>
          <w:lang w:val="en-US"/>
        </w:rPr>
        <w:t>complesse</w:t>
      </w:r>
      <w:proofErr w:type="spellEnd"/>
      <w:r w:rsidRPr="00B77F39">
        <w:rPr>
          <w:rFonts w:cs="Arial"/>
          <w:b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B77F39">
        <w:rPr>
          <w:rFonts w:cs="Arial"/>
          <w:b/>
          <w:color w:val="000000" w:themeColor="text1"/>
          <w:sz w:val="22"/>
          <w:szCs w:val="22"/>
          <w:lang w:val="en-US"/>
        </w:rPr>
        <w:t>soprattutto</w:t>
      </w:r>
      <w:proofErr w:type="spellEnd"/>
      <w:r w:rsidRPr="00B77F39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77F39">
        <w:rPr>
          <w:rFonts w:cs="Arial"/>
          <w:b/>
          <w:color w:val="000000" w:themeColor="text1"/>
          <w:sz w:val="22"/>
          <w:szCs w:val="22"/>
          <w:lang w:val="en-US"/>
        </w:rPr>
        <w:t>nella</w:t>
      </w:r>
      <w:proofErr w:type="spellEnd"/>
      <w:r w:rsidRPr="00B77F39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77F39">
        <w:rPr>
          <w:rFonts w:cs="Arial"/>
          <w:b/>
          <w:color w:val="000000" w:themeColor="text1"/>
          <w:sz w:val="22"/>
          <w:szCs w:val="22"/>
          <w:lang w:val="en-US"/>
        </w:rPr>
        <w:t>costruzione</w:t>
      </w:r>
      <w:proofErr w:type="spellEnd"/>
      <w:r w:rsidRPr="00B77F39">
        <w:rPr>
          <w:rFonts w:cs="Arial"/>
          <w:b/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Pr="00B77F39">
        <w:rPr>
          <w:rFonts w:cs="Arial"/>
          <w:b/>
          <w:color w:val="000000" w:themeColor="text1"/>
          <w:sz w:val="22"/>
          <w:szCs w:val="22"/>
          <w:lang w:val="en-US"/>
        </w:rPr>
        <w:t>macchine</w:t>
      </w:r>
      <w:proofErr w:type="spellEnd"/>
      <w:r w:rsidRPr="00B77F39">
        <w:rPr>
          <w:rFonts w:cs="Arial"/>
          <w:b/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Pr="00B77F39">
        <w:rPr>
          <w:rFonts w:cs="Arial"/>
          <w:b/>
          <w:color w:val="000000" w:themeColor="text1"/>
          <w:sz w:val="22"/>
          <w:szCs w:val="22"/>
          <w:lang w:val="en-US"/>
        </w:rPr>
        <w:t>impianti</w:t>
      </w:r>
      <w:proofErr w:type="spellEnd"/>
      <w:r w:rsidRPr="00B77F39">
        <w:rPr>
          <w:rFonts w:cs="Arial"/>
          <w:b/>
          <w:color w:val="000000" w:themeColor="text1"/>
          <w:sz w:val="22"/>
          <w:szCs w:val="22"/>
          <w:lang w:val="en-US"/>
        </w:rPr>
        <w:t xml:space="preserve">. Non </w:t>
      </w:r>
      <w:proofErr w:type="spellStart"/>
      <w:r w:rsidRPr="00B77F39">
        <w:rPr>
          <w:rFonts w:cs="Arial"/>
          <w:b/>
          <w:color w:val="000000" w:themeColor="text1"/>
          <w:sz w:val="22"/>
          <w:szCs w:val="22"/>
          <w:lang w:val="en-US"/>
        </w:rPr>
        <w:t>sono</w:t>
      </w:r>
      <w:proofErr w:type="spellEnd"/>
      <w:r w:rsidRPr="00B77F39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77F39">
        <w:rPr>
          <w:rFonts w:cs="Arial"/>
          <w:b/>
          <w:color w:val="000000" w:themeColor="text1"/>
          <w:sz w:val="22"/>
          <w:szCs w:val="22"/>
          <w:lang w:val="en-US"/>
        </w:rPr>
        <w:t>più</w:t>
      </w:r>
      <w:proofErr w:type="spellEnd"/>
      <w:r w:rsidRPr="00B77F39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77F39">
        <w:rPr>
          <w:rFonts w:cs="Arial"/>
          <w:b/>
          <w:color w:val="000000" w:themeColor="text1"/>
          <w:sz w:val="22"/>
          <w:szCs w:val="22"/>
          <w:lang w:val="en-US"/>
        </w:rPr>
        <w:t>necessari</w:t>
      </w:r>
      <w:proofErr w:type="spellEnd"/>
      <w:r w:rsidRPr="00B77F39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77F39">
        <w:rPr>
          <w:rFonts w:cs="Arial"/>
          <w:b/>
          <w:color w:val="000000" w:themeColor="text1"/>
          <w:sz w:val="22"/>
          <w:szCs w:val="22"/>
          <w:lang w:val="en-US"/>
        </w:rPr>
        <w:t>dispositivi</w:t>
      </w:r>
      <w:proofErr w:type="spellEnd"/>
      <w:r w:rsidRPr="00B77F39">
        <w:rPr>
          <w:rFonts w:cs="Arial"/>
          <w:b/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Pr="00B77F39">
        <w:rPr>
          <w:rFonts w:cs="Arial"/>
          <w:b/>
          <w:color w:val="000000" w:themeColor="text1"/>
          <w:sz w:val="22"/>
          <w:szCs w:val="22"/>
          <w:lang w:val="en-US"/>
        </w:rPr>
        <w:t>serraggio</w:t>
      </w:r>
      <w:proofErr w:type="spellEnd"/>
      <w:r w:rsidRPr="00B77F39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77F39">
        <w:rPr>
          <w:rFonts w:cs="Arial"/>
          <w:b/>
          <w:color w:val="000000" w:themeColor="text1"/>
          <w:sz w:val="22"/>
          <w:szCs w:val="22"/>
          <w:lang w:val="en-US"/>
        </w:rPr>
        <w:t>speciali</w:t>
      </w:r>
      <w:proofErr w:type="spellEnd"/>
      <w:r w:rsidRPr="00B77F39">
        <w:rPr>
          <w:rFonts w:cs="Arial"/>
          <w:b/>
          <w:color w:val="000000" w:themeColor="text1"/>
          <w:sz w:val="22"/>
          <w:szCs w:val="22"/>
          <w:lang w:val="en-US"/>
        </w:rPr>
        <w:t xml:space="preserve">. KIPP </w:t>
      </w:r>
      <w:proofErr w:type="spellStart"/>
      <w:r w:rsidRPr="00B77F39">
        <w:rPr>
          <w:rFonts w:cs="Arial"/>
          <w:b/>
          <w:color w:val="000000" w:themeColor="text1"/>
          <w:sz w:val="22"/>
          <w:szCs w:val="22"/>
          <w:lang w:val="en-US"/>
        </w:rPr>
        <w:t>offre</w:t>
      </w:r>
      <w:proofErr w:type="spellEnd"/>
      <w:r w:rsidRPr="00B77F39">
        <w:rPr>
          <w:rFonts w:cs="Arial"/>
          <w:b/>
          <w:color w:val="000000" w:themeColor="text1"/>
          <w:sz w:val="22"/>
          <w:szCs w:val="22"/>
          <w:lang w:val="en-US"/>
        </w:rPr>
        <w:t xml:space="preserve"> kit di morse a catena in due </w:t>
      </w:r>
      <w:proofErr w:type="spellStart"/>
      <w:r w:rsidRPr="00B77F39">
        <w:rPr>
          <w:rFonts w:cs="Arial"/>
          <w:b/>
          <w:color w:val="000000" w:themeColor="text1"/>
          <w:sz w:val="22"/>
          <w:szCs w:val="22"/>
          <w:lang w:val="en-US"/>
        </w:rPr>
        <w:t>misure</w:t>
      </w:r>
      <w:proofErr w:type="spellEnd"/>
      <w:r w:rsidRPr="00B77F39">
        <w:rPr>
          <w:rFonts w:cs="Arial"/>
          <w:b/>
          <w:color w:val="000000" w:themeColor="text1"/>
          <w:sz w:val="22"/>
          <w:szCs w:val="22"/>
          <w:lang w:val="en-US"/>
        </w:rPr>
        <w:t xml:space="preserve"> diverse </w:t>
      </w:r>
      <w:proofErr w:type="spellStart"/>
      <w:r w:rsidRPr="00B77F39">
        <w:rPr>
          <w:rFonts w:cs="Arial"/>
          <w:b/>
          <w:color w:val="000000" w:themeColor="text1"/>
          <w:sz w:val="22"/>
          <w:szCs w:val="22"/>
          <w:lang w:val="en-US"/>
        </w:rPr>
        <w:t>che</w:t>
      </w:r>
      <w:proofErr w:type="spellEnd"/>
      <w:r w:rsidRPr="00B77F39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77F39">
        <w:rPr>
          <w:rFonts w:cs="Arial"/>
          <w:b/>
          <w:color w:val="000000" w:themeColor="text1"/>
          <w:sz w:val="22"/>
          <w:szCs w:val="22"/>
          <w:lang w:val="en-US"/>
        </w:rPr>
        <w:t>possono</w:t>
      </w:r>
      <w:proofErr w:type="spellEnd"/>
      <w:r w:rsidRPr="00B77F39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77F39">
        <w:rPr>
          <w:rFonts w:cs="Arial"/>
          <w:b/>
          <w:color w:val="000000" w:themeColor="text1"/>
          <w:sz w:val="22"/>
          <w:szCs w:val="22"/>
          <w:lang w:val="en-US"/>
        </w:rPr>
        <w:t>essere</w:t>
      </w:r>
      <w:proofErr w:type="spellEnd"/>
      <w:r w:rsidRPr="00B77F39">
        <w:rPr>
          <w:rFonts w:cs="Arial"/>
          <w:b/>
          <w:color w:val="000000" w:themeColor="text1"/>
          <w:sz w:val="22"/>
          <w:szCs w:val="22"/>
          <w:lang w:val="en-US"/>
        </w:rPr>
        <w:t xml:space="preserve"> integrate in modo </w:t>
      </w:r>
      <w:proofErr w:type="spellStart"/>
      <w:r w:rsidRPr="00B77F39">
        <w:rPr>
          <w:rFonts w:cs="Arial"/>
          <w:b/>
          <w:color w:val="000000" w:themeColor="text1"/>
          <w:sz w:val="22"/>
          <w:szCs w:val="22"/>
          <w:lang w:val="en-US"/>
        </w:rPr>
        <w:t>flessibile</w:t>
      </w:r>
      <w:proofErr w:type="spellEnd"/>
      <w:r w:rsidRPr="00B77F39">
        <w:rPr>
          <w:rFonts w:cs="Arial"/>
          <w:b/>
          <w:color w:val="000000" w:themeColor="text1"/>
          <w:sz w:val="22"/>
          <w:szCs w:val="22"/>
          <w:lang w:val="en-US"/>
        </w:rPr>
        <w:t>.</w:t>
      </w:r>
    </w:p>
    <w:p w14:paraId="595F1848" w14:textId="77777777" w:rsidR="00942833" w:rsidRPr="00B77F39" w:rsidRDefault="00942833" w:rsidP="00705204">
      <w:pPr>
        <w:spacing w:line="300" w:lineRule="auto"/>
        <w:rPr>
          <w:rFonts w:cs="Arial"/>
          <w:b/>
          <w:color w:val="000000" w:themeColor="text1"/>
          <w:sz w:val="22"/>
          <w:szCs w:val="22"/>
          <w:lang w:val="en-US"/>
        </w:rPr>
      </w:pPr>
    </w:p>
    <w:p w14:paraId="17C1B983" w14:textId="213C8543" w:rsidR="00942833" w:rsidRPr="00B77F39" w:rsidRDefault="00942833" w:rsidP="00942833">
      <w:pPr>
        <w:spacing w:line="300" w:lineRule="auto"/>
        <w:rPr>
          <w:rFonts w:cs="Arial"/>
          <w:color w:val="000000" w:themeColor="text1"/>
          <w:sz w:val="22"/>
          <w:szCs w:val="22"/>
          <w:highlight w:val="yellow"/>
          <w:lang w:val="en-US"/>
        </w:rPr>
      </w:pPr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Un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serraggio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a catena ha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molti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vantaggi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poiché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permette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una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distribuzione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omogenea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della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forza con un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serraggio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relativamente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privo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distorsione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Gli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elementi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in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plastica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proteggono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la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superficie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dei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pezzi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da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lavorare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Gli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utenti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beneficiano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anche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di un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ampio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campo di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regolazione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e di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un'elevata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forza di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serraggio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. Le morse a catena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vengono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montato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mediante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viti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fissaggio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tasselli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a T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sulle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macchine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utensili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o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su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piastre di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staffaggio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>.</w:t>
      </w:r>
    </w:p>
    <w:p w14:paraId="1E1395C0" w14:textId="3041BE6F" w:rsidR="00942833" w:rsidRPr="00B77F39" w:rsidRDefault="00942833" w:rsidP="00942833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6A71CF5C" w14:textId="46EEE793" w:rsidR="009D53DF" w:rsidRPr="00B77F39" w:rsidRDefault="00AE0D26" w:rsidP="009D53DF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KIPP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offre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due </w:t>
      </w:r>
      <w:hyperlink r:id="rId7" w:history="1">
        <w:proofErr w:type="spellStart"/>
        <w:r w:rsidRPr="00B77F39">
          <w:rPr>
            <w:rStyle w:val="Hyperlink"/>
            <w:rFonts w:cs="Arial"/>
            <w:szCs w:val="22"/>
            <w:lang w:val="en-US"/>
          </w:rPr>
          <w:t>Varianti</w:t>
        </w:r>
        <w:proofErr w:type="spellEnd"/>
        <w:r w:rsidRPr="00B77F39">
          <w:rPr>
            <w:rStyle w:val="Hyperlink"/>
            <w:rFonts w:cs="Arial"/>
            <w:szCs w:val="22"/>
            <w:lang w:val="en-US"/>
          </w:rPr>
          <w:t xml:space="preserve"> </w:t>
        </w:r>
        <w:proofErr w:type="spellStart"/>
        <w:r w:rsidRPr="00B77F39">
          <w:rPr>
            <w:rStyle w:val="Hyperlink"/>
            <w:rFonts w:cs="Arial"/>
            <w:szCs w:val="22"/>
            <w:lang w:val="en-US"/>
          </w:rPr>
          <w:t>delle</w:t>
        </w:r>
        <w:proofErr w:type="spellEnd"/>
        <w:r w:rsidRPr="00B77F39">
          <w:rPr>
            <w:rStyle w:val="Hyperlink"/>
            <w:rFonts w:cs="Arial"/>
            <w:szCs w:val="22"/>
            <w:lang w:val="en-US"/>
          </w:rPr>
          <w:t xml:space="preserve"> morse a catena</w:t>
        </w:r>
      </w:hyperlink>
      <w:r w:rsidRPr="00B77F39">
        <w:rPr>
          <w:lang w:val="en-US"/>
        </w:rPr>
        <w:t xml:space="preserve">, </w:t>
      </w:r>
      <w:proofErr w:type="spellStart"/>
      <w:r w:rsidRPr="00B77F39">
        <w:rPr>
          <w:lang w:val="en-US"/>
        </w:rPr>
        <w:t>ciascuno</w:t>
      </w:r>
      <w:proofErr w:type="spellEnd"/>
      <w:r w:rsidRPr="00B77F39">
        <w:rPr>
          <w:lang w:val="en-US"/>
        </w:rPr>
        <w:t xml:space="preserve">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contenente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ganci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serraggio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controsupporti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, quattro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catene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a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rulli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, quattro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maglie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giunzione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, sei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elementi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in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plastica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e un kit di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sicurezza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per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catene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bloccaggio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. </w:t>
      </w:r>
      <w:r>
        <w:rPr>
          <w:rFonts w:cs="Arial"/>
          <w:color w:val="000000" w:themeColor="text1"/>
          <w:sz w:val="22"/>
          <w:szCs w:val="22"/>
        </w:rPr>
        <w:t xml:space="preserve">Le due diverse </w:t>
      </w:r>
      <w:proofErr w:type="spellStart"/>
      <w:r>
        <w:rPr>
          <w:rFonts w:cs="Arial"/>
          <w:color w:val="000000" w:themeColor="text1"/>
          <w:sz w:val="22"/>
          <w:szCs w:val="22"/>
        </w:rPr>
        <w:t>versioni</w:t>
      </w:r>
      <w:proofErr w:type="spellEnd"/>
      <w:r>
        <w:rPr>
          <w:rFonts w:cs="Arial"/>
          <w:color w:val="000000" w:themeColor="text1"/>
          <w:sz w:val="22"/>
          <w:szCs w:val="22"/>
        </w:rPr>
        <w:t xml:space="preserve"> differiscono nelle lunghezze della catena e nelle dimensioni delle maglie della catena, che possono generare diverse forze di tensione di 15 kN o 40 kN. </w:t>
      </w:r>
      <w:hyperlink r:id="rId8" w:history="1">
        <w:r>
          <w:rPr>
            <w:rStyle w:val="Hyperlink"/>
            <w:rFonts w:cs="Arial"/>
            <w:szCs w:val="22"/>
          </w:rPr>
          <w:t>Catene a rulli</w:t>
        </w:r>
      </w:hyperlink>
      <w:r>
        <w:rPr>
          <w:rFonts w:cs="Arial"/>
          <w:color w:val="000000" w:themeColor="text1"/>
          <w:sz w:val="22"/>
          <w:szCs w:val="22"/>
        </w:rPr>
        <w:t xml:space="preserve"> sono anche disponibili separatamente in altre lunghezze in modo che gli utenti possano reagire in modo flessibile ai più svariati diametri e forme di pezzi. </w:t>
      </w:r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Il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pretensionamento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della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catena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assicura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un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allungamento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della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catena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minimo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. </w:t>
      </w:r>
    </w:p>
    <w:p w14:paraId="6304140F" w14:textId="4BC6AA48" w:rsidR="00004525" w:rsidRPr="00B77F39" w:rsidRDefault="00004525" w:rsidP="00004525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51921C9A" w14:textId="01F8BD57" w:rsidR="00F21747" w:rsidRPr="00B77F39" w:rsidRDefault="009D53DF" w:rsidP="00F21747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Inoltre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sono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disponibili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dei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hyperlink r:id="rId9" w:history="1">
        <w:proofErr w:type="spellStart"/>
        <w:r w:rsidRPr="00B77F39">
          <w:rPr>
            <w:rStyle w:val="Hyperlink"/>
            <w:rFonts w:cs="Arial"/>
            <w:szCs w:val="22"/>
            <w:lang w:val="en-US"/>
          </w:rPr>
          <w:t>Tenditori</w:t>
        </w:r>
        <w:proofErr w:type="spellEnd"/>
      </w:hyperlink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, il cui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uso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è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raccomandato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a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partire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da una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lunghezza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di catena di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tre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metri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Questi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sono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collocati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tra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le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catene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con due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maglie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supplementari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permettono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un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pretensionamento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ottimale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della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catena.</w:t>
      </w:r>
    </w:p>
    <w:p w14:paraId="3253574A" w14:textId="44D6968B" w:rsidR="000D14F0" w:rsidRPr="00B77F39" w:rsidRDefault="009D53DF" w:rsidP="00004525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</w:p>
    <w:p w14:paraId="611527F5" w14:textId="3FA8171C" w:rsidR="00954486" w:rsidRPr="00B77F39" w:rsidRDefault="000D14F0" w:rsidP="00954486">
      <w:pPr>
        <w:pStyle w:val="Kommentartext"/>
        <w:rPr>
          <w:lang w:val="en-US"/>
        </w:rPr>
      </w:pP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Inoltre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, KIPP ha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nella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sua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gamma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dei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hyperlink r:id="rId10" w:history="1">
        <w:proofErr w:type="spellStart"/>
        <w:r w:rsidRPr="00B77F39">
          <w:rPr>
            <w:rStyle w:val="Hyperlink"/>
            <w:rFonts w:cs="Arial"/>
            <w:szCs w:val="22"/>
            <w:lang w:val="en-US"/>
          </w:rPr>
          <w:t>Prismi</w:t>
        </w:r>
        <w:proofErr w:type="spellEnd"/>
        <w:r w:rsidRPr="00B77F39">
          <w:rPr>
            <w:rStyle w:val="Hyperlink"/>
            <w:rFonts w:cs="Arial"/>
            <w:szCs w:val="22"/>
            <w:lang w:val="en-US"/>
          </w:rPr>
          <w:t xml:space="preserve"> a 120°</w:t>
        </w:r>
      </w:hyperlink>
      <w:r w:rsidRPr="00B77F39">
        <w:rPr>
          <w:lang w:val="en-US"/>
        </w:rPr>
        <w:t xml:space="preserve">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che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possono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essere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posizionati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in modo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flessibile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sulla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tavola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della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macchina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. Se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necessario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i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prismi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possono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anche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essere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allineati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con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precisione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utilizzando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 xml:space="preserve"> un </w:t>
      </w:r>
      <w:proofErr w:type="spellStart"/>
      <w:r w:rsidRPr="00B77F39">
        <w:rPr>
          <w:rFonts w:cs="Arial"/>
          <w:color w:val="000000" w:themeColor="text1"/>
          <w:sz w:val="22"/>
          <w:szCs w:val="22"/>
          <w:lang w:val="en-US"/>
        </w:rPr>
        <w:t>tassello</w:t>
      </w:r>
      <w:proofErr w:type="spellEnd"/>
      <w:r w:rsidRPr="00B77F39">
        <w:rPr>
          <w:rFonts w:cs="Arial"/>
          <w:color w:val="000000" w:themeColor="text1"/>
          <w:sz w:val="22"/>
          <w:szCs w:val="22"/>
          <w:lang w:val="en-US"/>
        </w:rPr>
        <w:t>.</w:t>
      </w:r>
    </w:p>
    <w:p w14:paraId="6B130A3D" w14:textId="03AAC177" w:rsidR="00004525" w:rsidRPr="00B77F39" w:rsidRDefault="00004525" w:rsidP="00004525">
      <w:pPr>
        <w:spacing w:line="300" w:lineRule="auto"/>
        <w:rPr>
          <w:rFonts w:cs="Arial"/>
          <w:b/>
          <w:color w:val="000000" w:themeColor="text1"/>
          <w:sz w:val="22"/>
          <w:szCs w:val="22"/>
          <w:lang w:val="en-US"/>
        </w:rPr>
      </w:pPr>
    </w:p>
    <w:p w14:paraId="14A39822" w14:textId="77777777" w:rsidR="00DB1F14" w:rsidRPr="00B77F39" w:rsidRDefault="00DB1F14" w:rsidP="00B97B9C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4E47A71C" w14:textId="61B82447" w:rsidR="00D91134" w:rsidRPr="004E258A" w:rsidRDefault="00F83EA8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(</w:t>
      </w:r>
      <w:proofErr w:type="spellStart"/>
      <w:r>
        <w:rPr>
          <w:rFonts w:cs="Arial"/>
          <w:color w:val="000000" w:themeColor="text1"/>
          <w:sz w:val="22"/>
          <w:szCs w:val="22"/>
        </w:rPr>
        <w:t>Caratteri</w:t>
      </w:r>
      <w:proofErr w:type="spellEnd"/>
      <w:r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  <w:szCs w:val="22"/>
        </w:rPr>
        <w:t>spazi</w:t>
      </w:r>
      <w:proofErr w:type="spellEnd"/>
      <w:r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  <w:szCs w:val="22"/>
        </w:rPr>
        <w:t>compresi</w:t>
      </w:r>
      <w:proofErr w:type="spellEnd"/>
      <w:r>
        <w:rPr>
          <w:rFonts w:cs="Arial"/>
          <w:color w:val="000000" w:themeColor="text1"/>
          <w:sz w:val="22"/>
          <w:szCs w:val="22"/>
        </w:rPr>
        <w:t>:</w:t>
      </w:r>
      <w:r w:rsidR="00B77F39">
        <w:rPr>
          <w:rFonts w:cs="Arial"/>
          <w:color w:val="000000" w:themeColor="text1"/>
          <w:sz w:val="22"/>
          <w:szCs w:val="22"/>
        </w:rPr>
        <w:t xml:space="preserve"> 2.027</w:t>
      </w:r>
      <w:r>
        <w:rPr>
          <w:rFonts w:cs="Arial"/>
          <w:color w:val="000000" w:themeColor="text1"/>
          <w:sz w:val="22"/>
          <w:szCs w:val="22"/>
        </w:rPr>
        <w:t>)</w:t>
      </w:r>
    </w:p>
    <w:p w14:paraId="2DE2B37E" w14:textId="4AF90B21" w:rsidR="00D91134" w:rsidRDefault="00D91134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4F2CBCD1" w14:textId="025470E0" w:rsidR="0045454D" w:rsidRDefault="0045454D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7C7AF7C5" w14:textId="14803BD4" w:rsidR="0045454D" w:rsidRDefault="0045454D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1683F6C8" w14:textId="67746C79" w:rsidR="0045454D" w:rsidRDefault="0045454D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78725D1B" w14:textId="77777777" w:rsidR="0027112B" w:rsidRPr="004E258A" w:rsidRDefault="0027112B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684D81D1" w14:textId="77777777" w:rsidR="00114E80" w:rsidRDefault="00114E80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480E0F4A" w14:textId="760992B1" w:rsidR="004C7D10" w:rsidRDefault="004C7D10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>Elenco delle immagini:</w:t>
      </w:r>
    </w:p>
    <w:p w14:paraId="30F5810B" w14:textId="6E9B4CDA" w:rsidR="0071193B" w:rsidRPr="0071193B" w:rsidRDefault="0071193B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691DD604" w14:textId="115C17A1" w:rsidR="0071193B" w:rsidRDefault="00114E80" w:rsidP="001A7D15">
      <w:pPr>
        <w:pStyle w:val="Pressetext"/>
        <w:spacing w:line="300" w:lineRule="auto"/>
        <w:rPr>
          <w:b/>
          <w:szCs w:val="22"/>
        </w:rPr>
      </w:pPr>
      <w:r>
        <w:rPr>
          <w:b/>
          <w:noProof/>
          <w:szCs w:val="22"/>
        </w:rPr>
        <w:drawing>
          <wp:inline distT="0" distB="0" distL="0" distR="0" wp14:anchorId="3A14A49A" wp14:editId="179384D8">
            <wp:extent cx="4508500" cy="3512889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_05 KIPP_Kettenspanner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2755" cy="351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34811" w14:textId="39F08014" w:rsidR="00114E80" w:rsidRDefault="00114E80" w:rsidP="001A7D15">
      <w:pPr>
        <w:pStyle w:val="Pressetext"/>
        <w:spacing w:line="300" w:lineRule="auto"/>
        <w:rPr>
          <w:b/>
          <w:szCs w:val="22"/>
        </w:rPr>
      </w:pPr>
    </w:p>
    <w:p w14:paraId="0AAC1D40" w14:textId="0879F904" w:rsidR="00114E80" w:rsidRDefault="008976C9" w:rsidP="00114E80">
      <w:pPr>
        <w:pStyle w:val="Pressetext"/>
        <w:spacing w:line="300" w:lineRule="auto"/>
        <w:rPr>
          <w:b/>
          <w:color w:val="000000" w:themeColor="text1"/>
          <w:szCs w:val="22"/>
        </w:rPr>
      </w:pPr>
      <w:r>
        <w:rPr>
          <w:rFonts w:cs="Arial"/>
          <w:b/>
          <w:bCs/>
          <w:color w:val="000000" w:themeColor="text1"/>
          <w:szCs w:val="22"/>
        </w:rPr>
        <w:t>KIPP_Kettenspanner.jpg:</w:t>
      </w:r>
      <w:r>
        <w:rPr>
          <w:rFonts w:cs="Arial"/>
          <w:bCs/>
          <w:color w:val="000000" w:themeColor="text1"/>
          <w:szCs w:val="22"/>
        </w:rPr>
        <w:t xml:space="preserve"> HEINRICH KIPP WERK ha incluso nella sua gamma di prodotti le morse a catena, che permettono il serraggio sicuro di pezzi con forme complesse.</w:t>
      </w:r>
    </w:p>
    <w:p w14:paraId="5A6E592E" w14:textId="5660125A" w:rsidR="00114E80" w:rsidRDefault="00114E80" w:rsidP="001A7D15">
      <w:pPr>
        <w:pStyle w:val="Pressetext"/>
        <w:spacing w:line="300" w:lineRule="auto"/>
        <w:rPr>
          <w:b/>
          <w:szCs w:val="22"/>
        </w:rPr>
      </w:pPr>
    </w:p>
    <w:p w14:paraId="3EACDBF7" w14:textId="087F6155" w:rsidR="00114E80" w:rsidRDefault="00114E80" w:rsidP="001A7D15">
      <w:pPr>
        <w:pStyle w:val="Pressetext"/>
        <w:spacing w:line="300" w:lineRule="auto"/>
        <w:rPr>
          <w:b/>
          <w:szCs w:val="22"/>
        </w:rPr>
      </w:pPr>
    </w:p>
    <w:p w14:paraId="19C5C21D" w14:textId="77777777" w:rsidR="00114E80" w:rsidRDefault="00114E80" w:rsidP="001A7D15">
      <w:pPr>
        <w:pStyle w:val="Pressetext"/>
        <w:spacing w:line="300" w:lineRule="auto"/>
        <w:rPr>
          <w:b/>
          <w:szCs w:val="22"/>
        </w:rPr>
      </w:pPr>
    </w:p>
    <w:p w14:paraId="405F7C47" w14:textId="77777777" w:rsidR="00114E80" w:rsidRPr="00B77F39" w:rsidRDefault="00114E80" w:rsidP="005F0F44">
      <w:pPr>
        <w:spacing w:line="300" w:lineRule="auto"/>
        <w:rPr>
          <w:rFonts w:cs="Arial"/>
          <w:b/>
          <w:sz w:val="22"/>
          <w:szCs w:val="22"/>
          <w:lang w:val="en-US"/>
        </w:rPr>
      </w:pPr>
    </w:p>
    <w:p w14:paraId="6595EA95" w14:textId="77777777" w:rsidR="00B77F39" w:rsidRPr="006263FD" w:rsidRDefault="00B77F39" w:rsidP="00B77F39">
      <w:pPr>
        <w:spacing w:line="300" w:lineRule="auto"/>
        <w:rPr>
          <w:rFonts w:cs="Arial"/>
          <w:b/>
          <w:sz w:val="22"/>
          <w:szCs w:val="22"/>
          <w:lang w:val="en-US"/>
        </w:rPr>
      </w:pPr>
      <w:r w:rsidRPr="000D58A4">
        <w:rPr>
          <w:rFonts w:cs="Arial"/>
          <w:b/>
          <w:sz w:val="22"/>
          <w:szCs w:val="22"/>
          <w:lang w:val="en-US"/>
        </w:rPr>
        <w:t>KIPP ITALIA SRL</w:t>
      </w:r>
    </w:p>
    <w:p w14:paraId="43554EB0" w14:textId="77777777" w:rsidR="00B77F39" w:rsidRPr="006263FD" w:rsidRDefault="00B77F39" w:rsidP="00B77F39">
      <w:pPr>
        <w:spacing w:line="300" w:lineRule="auto"/>
        <w:rPr>
          <w:rFonts w:cs="Arial"/>
          <w:sz w:val="22"/>
          <w:szCs w:val="22"/>
          <w:lang w:val="en-US"/>
        </w:rPr>
      </w:pPr>
      <w:r w:rsidRPr="006263FD">
        <w:rPr>
          <w:rFonts w:cs="Arial"/>
          <w:sz w:val="22"/>
          <w:szCs w:val="22"/>
          <w:lang w:val="en-US"/>
        </w:rPr>
        <w:t>Alessia Verticchio</w:t>
      </w:r>
    </w:p>
    <w:p w14:paraId="3AB899BE" w14:textId="77777777" w:rsidR="00B77F39" w:rsidRPr="006263FD" w:rsidRDefault="00B77F39" w:rsidP="00B77F39">
      <w:pPr>
        <w:spacing w:line="300" w:lineRule="auto"/>
        <w:rPr>
          <w:rFonts w:cs="Arial"/>
          <w:sz w:val="22"/>
          <w:szCs w:val="22"/>
          <w:lang w:val="en-US"/>
        </w:rPr>
      </w:pPr>
      <w:r w:rsidRPr="006263FD">
        <w:rPr>
          <w:rFonts w:cs="Arial"/>
          <w:sz w:val="22"/>
          <w:szCs w:val="22"/>
          <w:lang w:val="en-US"/>
        </w:rPr>
        <w:t xml:space="preserve">Via </w:t>
      </w:r>
      <w:proofErr w:type="spellStart"/>
      <w:r w:rsidRPr="006263FD">
        <w:rPr>
          <w:rFonts w:cs="Arial"/>
          <w:sz w:val="22"/>
          <w:szCs w:val="22"/>
          <w:lang w:val="en-US"/>
        </w:rPr>
        <w:t>Gaudenzio</w:t>
      </w:r>
      <w:proofErr w:type="spellEnd"/>
      <w:r w:rsidRPr="006263FD">
        <w:rPr>
          <w:rFonts w:cs="Arial"/>
          <w:sz w:val="22"/>
          <w:szCs w:val="22"/>
          <w:lang w:val="en-US"/>
        </w:rPr>
        <w:t xml:space="preserve"> Ferrari, 21 B</w:t>
      </w:r>
    </w:p>
    <w:p w14:paraId="56EEE5C3" w14:textId="77777777" w:rsidR="00B77F39" w:rsidRPr="0091557A" w:rsidRDefault="00B77F39" w:rsidP="00B77F39">
      <w:pPr>
        <w:spacing w:line="300" w:lineRule="auto"/>
        <w:rPr>
          <w:rFonts w:cs="Arial"/>
          <w:sz w:val="22"/>
          <w:szCs w:val="22"/>
        </w:rPr>
      </w:pPr>
      <w:r w:rsidRPr="0091557A">
        <w:rPr>
          <w:rFonts w:cs="Arial"/>
          <w:sz w:val="22"/>
          <w:szCs w:val="22"/>
        </w:rPr>
        <w:t xml:space="preserve">21047 </w:t>
      </w:r>
      <w:proofErr w:type="spellStart"/>
      <w:r w:rsidRPr="0091557A">
        <w:rPr>
          <w:rFonts w:cs="Arial"/>
          <w:sz w:val="22"/>
          <w:szCs w:val="22"/>
        </w:rPr>
        <w:t>Saronno</w:t>
      </w:r>
      <w:proofErr w:type="spellEnd"/>
      <w:r w:rsidRPr="0091557A">
        <w:rPr>
          <w:rFonts w:cs="Arial"/>
          <w:sz w:val="22"/>
          <w:szCs w:val="22"/>
        </w:rPr>
        <w:t xml:space="preserve"> (VA)</w:t>
      </w:r>
    </w:p>
    <w:p w14:paraId="25F15E94" w14:textId="77777777" w:rsidR="00B77F39" w:rsidRPr="0091557A" w:rsidRDefault="00B77F39" w:rsidP="00B77F39">
      <w:pPr>
        <w:spacing w:line="300" w:lineRule="auto"/>
        <w:rPr>
          <w:rFonts w:cs="Arial"/>
          <w:sz w:val="22"/>
          <w:szCs w:val="22"/>
        </w:rPr>
      </w:pPr>
    </w:p>
    <w:p w14:paraId="37C62D75" w14:textId="77777777" w:rsidR="00B77F39" w:rsidRPr="0062779B" w:rsidRDefault="00B77F39" w:rsidP="00B77F39">
      <w:pPr>
        <w:spacing w:line="300" w:lineRule="auto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Telefono</w:t>
      </w:r>
      <w:proofErr w:type="spellEnd"/>
      <w:r>
        <w:rPr>
          <w:rFonts w:cs="Arial"/>
          <w:sz w:val="22"/>
          <w:szCs w:val="22"/>
        </w:rPr>
        <w:t xml:space="preserve">: </w:t>
      </w:r>
      <w:r w:rsidRPr="006263FD">
        <w:rPr>
          <w:rFonts w:cs="Arial"/>
          <w:sz w:val="22"/>
          <w:szCs w:val="22"/>
        </w:rPr>
        <w:t>+39 029 4552651</w:t>
      </w:r>
    </w:p>
    <w:p w14:paraId="237F63A4" w14:textId="18ADD58B" w:rsidR="00B80952" w:rsidRPr="00B77F39" w:rsidRDefault="00B77F39" w:rsidP="00B77F39">
      <w:pPr>
        <w:spacing w:line="30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E-Mail: alessia.verticchio@kipp.it</w:t>
      </w:r>
    </w:p>
    <w:sectPr w:rsidR="00B80952" w:rsidRPr="00B77F39" w:rsidSect="006C63DB">
      <w:headerReference w:type="default" r:id="rId12"/>
      <w:footerReference w:type="default" r:id="rId13"/>
      <w:pgSz w:w="11906" w:h="16838"/>
      <w:pgMar w:top="993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F152D" w14:textId="77777777" w:rsidR="000B1A24" w:rsidRDefault="000B1A24">
      <w:r>
        <w:separator/>
      </w:r>
    </w:p>
  </w:endnote>
  <w:endnote w:type="continuationSeparator" w:id="0">
    <w:p w14:paraId="04F1E297" w14:textId="77777777" w:rsidR="000B1A24" w:rsidRDefault="000B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41FED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5413A4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F43D9" w14:textId="77777777" w:rsidR="000B1A24" w:rsidRDefault="000B1A24">
      <w:r>
        <w:separator/>
      </w:r>
    </w:p>
  </w:footnote>
  <w:footnote w:type="continuationSeparator" w:id="0">
    <w:p w14:paraId="41AA4C92" w14:textId="77777777" w:rsidR="000B1A24" w:rsidRDefault="000B1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7316C" w14:textId="77777777" w:rsidR="00F83EA8" w:rsidRDefault="00F83EA8" w:rsidP="00F83EA8">
    <w:pPr>
      <w:ind w:right="-2"/>
      <w:rPr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3C59D" wp14:editId="7B00DCF7">
          <wp:simplePos x="0" y="0"/>
          <wp:positionH relativeFrom="column">
            <wp:posOffset>4966970</wp:posOffset>
          </wp:positionH>
          <wp:positionV relativeFrom="paragraph">
            <wp:posOffset>24977</wp:posOffset>
          </wp:positionV>
          <wp:extent cx="1036955" cy="760095"/>
          <wp:effectExtent l="0" t="0" r="4445" b="1905"/>
          <wp:wrapThrough wrapText="bothSides">
            <wp:wrapPolygon edited="0">
              <wp:start x="0" y="0"/>
              <wp:lineTo x="0" y="21293"/>
              <wp:lineTo x="21428" y="21293"/>
              <wp:lineTo x="21428" y="0"/>
              <wp:lineTo x="0" y="0"/>
            </wp:wrapPolygon>
          </wp:wrapThrough>
          <wp:docPr id="1" name="Bild 5" descr="KIPP-Logo-R41G59137-72DPI_20cm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KIPP-Logo-R41G59137-72DPI_20cm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FAB5D" w14:textId="77777777" w:rsidR="00BB789C" w:rsidRDefault="00BB789C" w:rsidP="00BB789C">
    <w:pPr>
      <w:rPr>
        <w:noProof/>
        <w:u w:val="single"/>
      </w:rPr>
    </w:pPr>
  </w:p>
  <w:p w14:paraId="518DF24A" w14:textId="77777777" w:rsidR="00F83EA8" w:rsidRDefault="00F83EA8" w:rsidP="00BB789C">
    <w:pPr>
      <w:rPr>
        <w:noProof/>
        <w:u w:val="single"/>
      </w:rPr>
    </w:pPr>
  </w:p>
  <w:p w14:paraId="4D94E31D" w14:textId="77777777" w:rsidR="00BB789C" w:rsidRPr="00AA444D" w:rsidRDefault="00F83EA8" w:rsidP="00BB789C">
    <w:pPr>
      <w:rPr>
        <w:b/>
        <w:noProof/>
        <w:sz w:val="28"/>
        <w:szCs w:val="28"/>
        <w:u w:val="single"/>
      </w:rPr>
    </w:pPr>
    <w:r>
      <w:rPr>
        <w:b/>
        <w:noProof/>
        <w:sz w:val="28"/>
        <w:szCs w:val="28"/>
        <w:u w:val="single"/>
      </w:rPr>
      <w:t>Comunicato stampa</w:t>
    </w:r>
  </w:p>
  <w:p w14:paraId="63D9AE64" w14:textId="77777777" w:rsidR="00F83EA8" w:rsidRPr="00F83EA8" w:rsidRDefault="00F83EA8" w:rsidP="00BB789C">
    <w:pPr>
      <w:rPr>
        <w:b/>
        <w:noProof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352"/>
    <w:multiLevelType w:val="hybridMultilevel"/>
    <w:tmpl w:val="02549B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4B5F20"/>
    <w:multiLevelType w:val="hybridMultilevel"/>
    <w:tmpl w:val="3C6445E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443138"/>
    <w:multiLevelType w:val="hybridMultilevel"/>
    <w:tmpl w:val="FF82A0E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86296"/>
    <w:multiLevelType w:val="hybridMultilevel"/>
    <w:tmpl w:val="5FA00F7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475908"/>
    <w:multiLevelType w:val="hybridMultilevel"/>
    <w:tmpl w:val="88C426B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3D248A"/>
    <w:multiLevelType w:val="hybridMultilevel"/>
    <w:tmpl w:val="E8661146"/>
    <w:lvl w:ilvl="0" w:tplc="366660E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234F9"/>
    <w:multiLevelType w:val="hybridMultilevel"/>
    <w:tmpl w:val="3D1E2E6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35"/>
    <w:rsid w:val="0000009D"/>
    <w:rsid w:val="00004525"/>
    <w:rsid w:val="0001374F"/>
    <w:rsid w:val="00015E6A"/>
    <w:rsid w:val="00021C53"/>
    <w:rsid w:val="00024B02"/>
    <w:rsid w:val="00026A52"/>
    <w:rsid w:val="00033621"/>
    <w:rsid w:val="0003454E"/>
    <w:rsid w:val="00036B14"/>
    <w:rsid w:val="0003713A"/>
    <w:rsid w:val="00041AEB"/>
    <w:rsid w:val="0004350D"/>
    <w:rsid w:val="000445FE"/>
    <w:rsid w:val="00050656"/>
    <w:rsid w:val="00051F00"/>
    <w:rsid w:val="00063161"/>
    <w:rsid w:val="000647AE"/>
    <w:rsid w:val="00067139"/>
    <w:rsid w:val="00067748"/>
    <w:rsid w:val="0006792A"/>
    <w:rsid w:val="00071EC7"/>
    <w:rsid w:val="00072AF1"/>
    <w:rsid w:val="00075035"/>
    <w:rsid w:val="0008170F"/>
    <w:rsid w:val="0008670A"/>
    <w:rsid w:val="0008715A"/>
    <w:rsid w:val="0008751C"/>
    <w:rsid w:val="0009007F"/>
    <w:rsid w:val="000907B5"/>
    <w:rsid w:val="00095119"/>
    <w:rsid w:val="00096AA0"/>
    <w:rsid w:val="000A1690"/>
    <w:rsid w:val="000A1BB4"/>
    <w:rsid w:val="000A4744"/>
    <w:rsid w:val="000A54A2"/>
    <w:rsid w:val="000A720D"/>
    <w:rsid w:val="000A76A0"/>
    <w:rsid w:val="000B1A24"/>
    <w:rsid w:val="000B2E15"/>
    <w:rsid w:val="000B6B8F"/>
    <w:rsid w:val="000C2BCB"/>
    <w:rsid w:val="000D14F0"/>
    <w:rsid w:val="000E6A4E"/>
    <w:rsid w:val="000E777A"/>
    <w:rsid w:val="000F4E9E"/>
    <w:rsid w:val="000F5639"/>
    <w:rsid w:val="000F5A04"/>
    <w:rsid w:val="0010397C"/>
    <w:rsid w:val="00103BD2"/>
    <w:rsid w:val="00107AED"/>
    <w:rsid w:val="001117AE"/>
    <w:rsid w:val="001141CC"/>
    <w:rsid w:val="00114E80"/>
    <w:rsid w:val="00124050"/>
    <w:rsid w:val="00126A83"/>
    <w:rsid w:val="001339DE"/>
    <w:rsid w:val="00144087"/>
    <w:rsid w:val="001501B1"/>
    <w:rsid w:val="00151093"/>
    <w:rsid w:val="00156D91"/>
    <w:rsid w:val="00162FE7"/>
    <w:rsid w:val="0017028C"/>
    <w:rsid w:val="00171E99"/>
    <w:rsid w:val="00173AD9"/>
    <w:rsid w:val="00175D52"/>
    <w:rsid w:val="001827DB"/>
    <w:rsid w:val="00186C61"/>
    <w:rsid w:val="00192CB1"/>
    <w:rsid w:val="00193C18"/>
    <w:rsid w:val="00195FB0"/>
    <w:rsid w:val="001A2999"/>
    <w:rsid w:val="001A3A33"/>
    <w:rsid w:val="001A7D15"/>
    <w:rsid w:val="001B5EA6"/>
    <w:rsid w:val="001C1C06"/>
    <w:rsid w:val="001C5D12"/>
    <w:rsid w:val="001D0511"/>
    <w:rsid w:val="001D2551"/>
    <w:rsid w:val="001D7272"/>
    <w:rsid w:val="001D7EAF"/>
    <w:rsid w:val="001E3C18"/>
    <w:rsid w:val="001F595A"/>
    <w:rsid w:val="00205AB3"/>
    <w:rsid w:val="00207733"/>
    <w:rsid w:val="00210153"/>
    <w:rsid w:val="00210655"/>
    <w:rsid w:val="002128BA"/>
    <w:rsid w:val="00213884"/>
    <w:rsid w:val="00217809"/>
    <w:rsid w:val="00233DCE"/>
    <w:rsid w:val="00236F32"/>
    <w:rsid w:val="00240237"/>
    <w:rsid w:val="0024388E"/>
    <w:rsid w:val="00244201"/>
    <w:rsid w:val="00246776"/>
    <w:rsid w:val="00247D13"/>
    <w:rsid w:val="00266B69"/>
    <w:rsid w:val="0027112B"/>
    <w:rsid w:val="002755FE"/>
    <w:rsid w:val="00277F51"/>
    <w:rsid w:val="00286844"/>
    <w:rsid w:val="00291D93"/>
    <w:rsid w:val="002928E5"/>
    <w:rsid w:val="00294B58"/>
    <w:rsid w:val="002963DC"/>
    <w:rsid w:val="002A3A5D"/>
    <w:rsid w:val="002B441E"/>
    <w:rsid w:val="002B4B0F"/>
    <w:rsid w:val="002C3F0C"/>
    <w:rsid w:val="002C409D"/>
    <w:rsid w:val="002C4569"/>
    <w:rsid w:val="002C6E25"/>
    <w:rsid w:val="002D4A05"/>
    <w:rsid w:val="002D4A45"/>
    <w:rsid w:val="002D7C6C"/>
    <w:rsid w:val="002E2905"/>
    <w:rsid w:val="002E4562"/>
    <w:rsid w:val="002E6D66"/>
    <w:rsid w:val="002F063A"/>
    <w:rsid w:val="00307411"/>
    <w:rsid w:val="00315712"/>
    <w:rsid w:val="00315E40"/>
    <w:rsid w:val="00316B33"/>
    <w:rsid w:val="00317BD7"/>
    <w:rsid w:val="00325CBE"/>
    <w:rsid w:val="003267DB"/>
    <w:rsid w:val="00331D28"/>
    <w:rsid w:val="00334645"/>
    <w:rsid w:val="00335AE0"/>
    <w:rsid w:val="00336842"/>
    <w:rsid w:val="003376F5"/>
    <w:rsid w:val="00344FF7"/>
    <w:rsid w:val="0034675B"/>
    <w:rsid w:val="00351C35"/>
    <w:rsid w:val="00360371"/>
    <w:rsid w:val="00360E4A"/>
    <w:rsid w:val="003617C2"/>
    <w:rsid w:val="00366596"/>
    <w:rsid w:val="00370AED"/>
    <w:rsid w:val="003733C6"/>
    <w:rsid w:val="00377A6B"/>
    <w:rsid w:val="00380398"/>
    <w:rsid w:val="003831AA"/>
    <w:rsid w:val="0038381A"/>
    <w:rsid w:val="003853D9"/>
    <w:rsid w:val="00386AEC"/>
    <w:rsid w:val="00387580"/>
    <w:rsid w:val="00390989"/>
    <w:rsid w:val="00392FF3"/>
    <w:rsid w:val="00394150"/>
    <w:rsid w:val="00394D50"/>
    <w:rsid w:val="0039546E"/>
    <w:rsid w:val="003966D1"/>
    <w:rsid w:val="003A002F"/>
    <w:rsid w:val="003A2331"/>
    <w:rsid w:val="003A3C50"/>
    <w:rsid w:val="003A435A"/>
    <w:rsid w:val="003A7D55"/>
    <w:rsid w:val="003B6163"/>
    <w:rsid w:val="003C1386"/>
    <w:rsid w:val="003C27D8"/>
    <w:rsid w:val="003C46B7"/>
    <w:rsid w:val="003E00C4"/>
    <w:rsid w:val="003F09F4"/>
    <w:rsid w:val="003F27E3"/>
    <w:rsid w:val="003F3B36"/>
    <w:rsid w:val="003F5A40"/>
    <w:rsid w:val="003F6AFC"/>
    <w:rsid w:val="003F738C"/>
    <w:rsid w:val="00403E12"/>
    <w:rsid w:val="00406C9F"/>
    <w:rsid w:val="00410B93"/>
    <w:rsid w:val="00412798"/>
    <w:rsid w:val="00415C62"/>
    <w:rsid w:val="0042198B"/>
    <w:rsid w:val="004221BC"/>
    <w:rsid w:val="004234F5"/>
    <w:rsid w:val="00426264"/>
    <w:rsid w:val="004271F0"/>
    <w:rsid w:val="004353B2"/>
    <w:rsid w:val="004375D2"/>
    <w:rsid w:val="00440D2F"/>
    <w:rsid w:val="00441048"/>
    <w:rsid w:val="00444C4B"/>
    <w:rsid w:val="0045093B"/>
    <w:rsid w:val="00451752"/>
    <w:rsid w:val="0045454D"/>
    <w:rsid w:val="0045707C"/>
    <w:rsid w:val="00461FE7"/>
    <w:rsid w:val="004625C6"/>
    <w:rsid w:val="00463454"/>
    <w:rsid w:val="0046572D"/>
    <w:rsid w:val="00467048"/>
    <w:rsid w:val="004711A8"/>
    <w:rsid w:val="004767C6"/>
    <w:rsid w:val="00476F89"/>
    <w:rsid w:val="00480F82"/>
    <w:rsid w:val="00481D67"/>
    <w:rsid w:val="00485D27"/>
    <w:rsid w:val="00491153"/>
    <w:rsid w:val="00491234"/>
    <w:rsid w:val="00494723"/>
    <w:rsid w:val="00496253"/>
    <w:rsid w:val="00496518"/>
    <w:rsid w:val="004B015B"/>
    <w:rsid w:val="004B2491"/>
    <w:rsid w:val="004B6F21"/>
    <w:rsid w:val="004C173B"/>
    <w:rsid w:val="004C2291"/>
    <w:rsid w:val="004C7D10"/>
    <w:rsid w:val="004D40F4"/>
    <w:rsid w:val="004E258A"/>
    <w:rsid w:val="004E3329"/>
    <w:rsid w:val="004F0406"/>
    <w:rsid w:val="004F35BD"/>
    <w:rsid w:val="004F447B"/>
    <w:rsid w:val="004F50BD"/>
    <w:rsid w:val="004F6DD8"/>
    <w:rsid w:val="0050013E"/>
    <w:rsid w:val="005100EC"/>
    <w:rsid w:val="00511FEF"/>
    <w:rsid w:val="00521E98"/>
    <w:rsid w:val="00525E53"/>
    <w:rsid w:val="00535106"/>
    <w:rsid w:val="0053612C"/>
    <w:rsid w:val="005365B8"/>
    <w:rsid w:val="005413A4"/>
    <w:rsid w:val="0054756C"/>
    <w:rsid w:val="00556D2B"/>
    <w:rsid w:val="00556F5F"/>
    <w:rsid w:val="0055746C"/>
    <w:rsid w:val="005624E5"/>
    <w:rsid w:val="00572872"/>
    <w:rsid w:val="005814C8"/>
    <w:rsid w:val="00590027"/>
    <w:rsid w:val="005904DC"/>
    <w:rsid w:val="0059137D"/>
    <w:rsid w:val="0059262C"/>
    <w:rsid w:val="00595330"/>
    <w:rsid w:val="005A033E"/>
    <w:rsid w:val="005A0F3D"/>
    <w:rsid w:val="005A4BA0"/>
    <w:rsid w:val="005A4CB5"/>
    <w:rsid w:val="005A5A84"/>
    <w:rsid w:val="005C2ACC"/>
    <w:rsid w:val="005C2E57"/>
    <w:rsid w:val="005C500B"/>
    <w:rsid w:val="005D09F8"/>
    <w:rsid w:val="005D3447"/>
    <w:rsid w:val="005D442B"/>
    <w:rsid w:val="005D5624"/>
    <w:rsid w:val="005D6098"/>
    <w:rsid w:val="005E4AB9"/>
    <w:rsid w:val="005E7AA5"/>
    <w:rsid w:val="005F01C9"/>
    <w:rsid w:val="005F0DC7"/>
    <w:rsid w:val="005F0F44"/>
    <w:rsid w:val="006010D8"/>
    <w:rsid w:val="00604DE5"/>
    <w:rsid w:val="00605CD9"/>
    <w:rsid w:val="0060636A"/>
    <w:rsid w:val="00607AD8"/>
    <w:rsid w:val="00607B06"/>
    <w:rsid w:val="00610F47"/>
    <w:rsid w:val="0061211D"/>
    <w:rsid w:val="00612A8E"/>
    <w:rsid w:val="00617499"/>
    <w:rsid w:val="00620649"/>
    <w:rsid w:val="00626987"/>
    <w:rsid w:val="006330DB"/>
    <w:rsid w:val="00645FBD"/>
    <w:rsid w:val="00646A6E"/>
    <w:rsid w:val="00650F39"/>
    <w:rsid w:val="006547F2"/>
    <w:rsid w:val="006630BD"/>
    <w:rsid w:val="006700CA"/>
    <w:rsid w:val="006707F7"/>
    <w:rsid w:val="00671914"/>
    <w:rsid w:val="00671C98"/>
    <w:rsid w:val="00671DBA"/>
    <w:rsid w:val="00677302"/>
    <w:rsid w:val="006835ED"/>
    <w:rsid w:val="00684A22"/>
    <w:rsid w:val="00687418"/>
    <w:rsid w:val="00690F4D"/>
    <w:rsid w:val="00691191"/>
    <w:rsid w:val="00695388"/>
    <w:rsid w:val="0069717D"/>
    <w:rsid w:val="006B09DF"/>
    <w:rsid w:val="006B773C"/>
    <w:rsid w:val="006C0D0A"/>
    <w:rsid w:val="006C3F70"/>
    <w:rsid w:val="006C4EFB"/>
    <w:rsid w:val="006C63DB"/>
    <w:rsid w:val="006D25C1"/>
    <w:rsid w:val="006D25DD"/>
    <w:rsid w:val="006D507B"/>
    <w:rsid w:val="006D7A34"/>
    <w:rsid w:val="006E09D7"/>
    <w:rsid w:val="006E0EC7"/>
    <w:rsid w:val="006E1313"/>
    <w:rsid w:val="006E5540"/>
    <w:rsid w:val="006E623B"/>
    <w:rsid w:val="006E730D"/>
    <w:rsid w:val="006E7A95"/>
    <w:rsid w:val="006F256F"/>
    <w:rsid w:val="006F7A49"/>
    <w:rsid w:val="00700072"/>
    <w:rsid w:val="00700A73"/>
    <w:rsid w:val="00700EDD"/>
    <w:rsid w:val="00705204"/>
    <w:rsid w:val="0070588D"/>
    <w:rsid w:val="0071193B"/>
    <w:rsid w:val="00712012"/>
    <w:rsid w:val="00712CF5"/>
    <w:rsid w:val="00713FCC"/>
    <w:rsid w:val="0071779D"/>
    <w:rsid w:val="00721B9E"/>
    <w:rsid w:val="00722A15"/>
    <w:rsid w:val="0072422F"/>
    <w:rsid w:val="0073096B"/>
    <w:rsid w:val="00731C34"/>
    <w:rsid w:val="00732783"/>
    <w:rsid w:val="00736E63"/>
    <w:rsid w:val="00744C8F"/>
    <w:rsid w:val="00745050"/>
    <w:rsid w:val="00746212"/>
    <w:rsid w:val="00751750"/>
    <w:rsid w:val="007518F2"/>
    <w:rsid w:val="007612CB"/>
    <w:rsid w:val="00761F78"/>
    <w:rsid w:val="00766BA6"/>
    <w:rsid w:val="007677AC"/>
    <w:rsid w:val="00771200"/>
    <w:rsid w:val="00772CFF"/>
    <w:rsid w:val="0077742E"/>
    <w:rsid w:val="007819BF"/>
    <w:rsid w:val="00783094"/>
    <w:rsid w:val="007833B0"/>
    <w:rsid w:val="00783817"/>
    <w:rsid w:val="0078541C"/>
    <w:rsid w:val="00785513"/>
    <w:rsid w:val="00786BAF"/>
    <w:rsid w:val="00790581"/>
    <w:rsid w:val="0079363B"/>
    <w:rsid w:val="0079710B"/>
    <w:rsid w:val="00797B47"/>
    <w:rsid w:val="007A1FEC"/>
    <w:rsid w:val="007A5E35"/>
    <w:rsid w:val="007A6EFE"/>
    <w:rsid w:val="007A728D"/>
    <w:rsid w:val="007B2C48"/>
    <w:rsid w:val="007B482A"/>
    <w:rsid w:val="007B6753"/>
    <w:rsid w:val="007B7C67"/>
    <w:rsid w:val="007C52A3"/>
    <w:rsid w:val="007C531D"/>
    <w:rsid w:val="007C6C74"/>
    <w:rsid w:val="007D2043"/>
    <w:rsid w:val="007D6394"/>
    <w:rsid w:val="007E3B35"/>
    <w:rsid w:val="007E7FA1"/>
    <w:rsid w:val="007F0D68"/>
    <w:rsid w:val="00804DEE"/>
    <w:rsid w:val="0080546C"/>
    <w:rsid w:val="00811115"/>
    <w:rsid w:val="00814DDB"/>
    <w:rsid w:val="00820908"/>
    <w:rsid w:val="00830FCD"/>
    <w:rsid w:val="00831AFC"/>
    <w:rsid w:val="0083468D"/>
    <w:rsid w:val="008347D8"/>
    <w:rsid w:val="0083497C"/>
    <w:rsid w:val="00835DD4"/>
    <w:rsid w:val="008414C3"/>
    <w:rsid w:val="00845DD5"/>
    <w:rsid w:val="00847598"/>
    <w:rsid w:val="00850F7A"/>
    <w:rsid w:val="00856392"/>
    <w:rsid w:val="008608D9"/>
    <w:rsid w:val="00864177"/>
    <w:rsid w:val="008662B4"/>
    <w:rsid w:val="00866A85"/>
    <w:rsid w:val="00873431"/>
    <w:rsid w:val="00874D03"/>
    <w:rsid w:val="00877656"/>
    <w:rsid w:val="0088039F"/>
    <w:rsid w:val="00881BEC"/>
    <w:rsid w:val="00883042"/>
    <w:rsid w:val="00884707"/>
    <w:rsid w:val="00885F4A"/>
    <w:rsid w:val="008860A1"/>
    <w:rsid w:val="008869DB"/>
    <w:rsid w:val="00886B08"/>
    <w:rsid w:val="0089051A"/>
    <w:rsid w:val="00890EF8"/>
    <w:rsid w:val="00891327"/>
    <w:rsid w:val="00891737"/>
    <w:rsid w:val="008948EB"/>
    <w:rsid w:val="00896037"/>
    <w:rsid w:val="008976C9"/>
    <w:rsid w:val="008A35A7"/>
    <w:rsid w:val="008B0D32"/>
    <w:rsid w:val="008B1CC1"/>
    <w:rsid w:val="008B3FCB"/>
    <w:rsid w:val="008B453D"/>
    <w:rsid w:val="008D4893"/>
    <w:rsid w:val="008D6920"/>
    <w:rsid w:val="008E1D8B"/>
    <w:rsid w:val="008E2D0D"/>
    <w:rsid w:val="008E44E6"/>
    <w:rsid w:val="008E5E6B"/>
    <w:rsid w:val="008E7247"/>
    <w:rsid w:val="008F3BA6"/>
    <w:rsid w:val="008F793B"/>
    <w:rsid w:val="0091096B"/>
    <w:rsid w:val="0091174B"/>
    <w:rsid w:val="0091306B"/>
    <w:rsid w:val="00913111"/>
    <w:rsid w:val="009147F5"/>
    <w:rsid w:val="0091724A"/>
    <w:rsid w:val="009260EC"/>
    <w:rsid w:val="00926486"/>
    <w:rsid w:val="009279A4"/>
    <w:rsid w:val="00930A3B"/>
    <w:rsid w:val="00935C79"/>
    <w:rsid w:val="00941F68"/>
    <w:rsid w:val="00942833"/>
    <w:rsid w:val="00942A23"/>
    <w:rsid w:val="00943769"/>
    <w:rsid w:val="00943D25"/>
    <w:rsid w:val="00944FD8"/>
    <w:rsid w:val="009524BA"/>
    <w:rsid w:val="00954486"/>
    <w:rsid w:val="0095515C"/>
    <w:rsid w:val="00963239"/>
    <w:rsid w:val="0096352A"/>
    <w:rsid w:val="00964985"/>
    <w:rsid w:val="00967469"/>
    <w:rsid w:val="00973E7C"/>
    <w:rsid w:val="009758C1"/>
    <w:rsid w:val="009766C5"/>
    <w:rsid w:val="009827F9"/>
    <w:rsid w:val="00993F07"/>
    <w:rsid w:val="009A04FE"/>
    <w:rsid w:val="009A18C1"/>
    <w:rsid w:val="009A3246"/>
    <w:rsid w:val="009A3333"/>
    <w:rsid w:val="009A501A"/>
    <w:rsid w:val="009B0504"/>
    <w:rsid w:val="009B67A9"/>
    <w:rsid w:val="009C29B6"/>
    <w:rsid w:val="009C3B88"/>
    <w:rsid w:val="009D1A50"/>
    <w:rsid w:val="009D2D7D"/>
    <w:rsid w:val="009D53DF"/>
    <w:rsid w:val="009E00B6"/>
    <w:rsid w:val="009E513A"/>
    <w:rsid w:val="009F09F8"/>
    <w:rsid w:val="00A04748"/>
    <w:rsid w:val="00A064BA"/>
    <w:rsid w:val="00A16E43"/>
    <w:rsid w:val="00A21E91"/>
    <w:rsid w:val="00A329DF"/>
    <w:rsid w:val="00A35215"/>
    <w:rsid w:val="00A372BE"/>
    <w:rsid w:val="00A3733C"/>
    <w:rsid w:val="00A3789F"/>
    <w:rsid w:val="00A42E0D"/>
    <w:rsid w:val="00A44756"/>
    <w:rsid w:val="00A472BE"/>
    <w:rsid w:val="00A577E5"/>
    <w:rsid w:val="00A60C15"/>
    <w:rsid w:val="00A60D1F"/>
    <w:rsid w:val="00A6226B"/>
    <w:rsid w:val="00A66F0F"/>
    <w:rsid w:val="00A74BF6"/>
    <w:rsid w:val="00A74E49"/>
    <w:rsid w:val="00A7517C"/>
    <w:rsid w:val="00A82117"/>
    <w:rsid w:val="00A834BC"/>
    <w:rsid w:val="00A8371C"/>
    <w:rsid w:val="00A837A9"/>
    <w:rsid w:val="00A845F3"/>
    <w:rsid w:val="00A859E4"/>
    <w:rsid w:val="00A90405"/>
    <w:rsid w:val="00A91738"/>
    <w:rsid w:val="00A92FC8"/>
    <w:rsid w:val="00A9357F"/>
    <w:rsid w:val="00A94150"/>
    <w:rsid w:val="00A94282"/>
    <w:rsid w:val="00A95456"/>
    <w:rsid w:val="00A95806"/>
    <w:rsid w:val="00A95FBD"/>
    <w:rsid w:val="00A97FD8"/>
    <w:rsid w:val="00AA08DE"/>
    <w:rsid w:val="00AA16A6"/>
    <w:rsid w:val="00AA3FDA"/>
    <w:rsid w:val="00AA444D"/>
    <w:rsid w:val="00AB5CBB"/>
    <w:rsid w:val="00AC0506"/>
    <w:rsid w:val="00AC0AD6"/>
    <w:rsid w:val="00AC3482"/>
    <w:rsid w:val="00AC5B91"/>
    <w:rsid w:val="00AC6325"/>
    <w:rsid w:val="00AD5D62"/>
    <w:rsid w:val="00AE0177"/>
    <w:rsid w:val="00AE08AF"/>
    <w:rsid w:val="00AE0D26"/>
    <w:rsid w:val="00AE1E61"/>
    <w:rsid w:val="00AE50B1"/>
    <w:rsid w:val="00AE7510"/>
    <w:rsid w:val="00AF592F"/>
    <w:rsid w:val="00AF59DE"/>
    <w:rsid w:val="00AF690F"/>
    <w:rsid w:val="00AF76CF"/>
    <w:rsid w:val="00B10C48"/>
    <w:rsid w:val="00B151F7"/>
    <w:rsid w:val="00B234EB"/>
    <w:rsid w:val="00B308E7"/>
    <w:rsid w:val="00B40DED"/>
    <w:rsid w:val="00B41741"/>
    <w:rsid w:val="00B534E4"/>
    <w:rsid w:val="00B57513"/>
    <w:rsid w:val="00B57DF2"/>
    <w:rsid w:val="00B6755D"/>
    <w:rsid w:val="00B75020"/>
    <w:rsid w:val="00B77F39"/>
    <w:rsid w:val="00B80952"/>
    <w:rsid w:val="00B8324B"/>
    <w:rsid w:val="00B93147"/>
    <w:rsid w:val="00B944D6"/>
    <w:rsid w:val="00B965F5"/>
    <w:rsid w:val="00B96E6D"/>
    <w:rsid w:val="00B97B9C"/>
    <w:rsid w:val="00BA7DFB"/>
    <w:rsid w:val="00BB03D9"/>
    <w:rsid w:val="00BB6B2C"/>
    <w:rsid w:val="00BB789C"/>
    <w:rsid w:val="00BC142B"/>
    <w:rsid w:val="00BC1555"/>
    <w:rsid w:val="00BC384F"/>
    <w:rsid w:val="00BC5C3B"/>
    <w:rsid w:val="00BD15FD"/>
    <w:rsid w:val="00BD21DC"/>
    <w:rsid w:val="00BE38A7"/>
    <w:rsid w:val="00BE3937"/>
    <w:rsid w:val="00BE561C"/>
    <w:rsid w:val="00BF3AE9"/>
    <w:rsid w:val="00BF3FE9"/>
    <w:rsid w:val="00BF5510"/>
    <w:rsid w:val="00C023E7"/>
    <w:rsid w:val="00C03226"/>
    <w:rsid w:val="00C048FF"/>
    <w:rsid w:val="00C04BF7"/>
    <w:rsid w:val="00C0675D"/>
    <w:rsid w:val="00C14180"/>
    <w:rsid w:val="00C1463D"/>
    <w:rsid w:val="00C252DD"/>
    <w:rsid w:val="00C318EE"/>
    <w:rsid w:val="00C43B71"/>
    <w:rsid w:val="00C509E9"/>
    <w:rsid w:val="00C54878"/>
    <w:rsid w:val="00C5644B"/>
    <w:rsid w:val="00C56C4B"/>
    <w:rsid w:val="00C71E4E"/>
    <w:rsid w:val="00C757FF"/>
    <w:rsid w:val="00C75DD3"/>
    <w:rsid w:val="00C7668C"/>
    <w:rsid w:val="00C873E0"/>
    <w:rsid w:val="00C94245"/>
    <w:rsid w:val="00CA21A2"/>
    <w:rsid w:val="00CB4172"/>
    <w:rsid w:val="00CB75D6"/>
    <w:rsid w:val="00CC06B6"/>
    <w:rsid w:val="00CC3662"/>
    <w:rsid w:val="00CC4DD7"/>
    <w:rsid w:val="00CC5DCA"/>
    <w:rsid w:val="00CC6421"/>
    <w:rsid w:val="00CD2199"/>
    <w:rsid w:val="00CD46D3"/>
    <w:rsid w:val="00CD6197"/>
    <w:rsid w:val="00CD63A2"/>
    <w:rsid w:val="00CF4E06"/>
    <w:rsid w:val="00CF557B"/>
    <w:rsid w:val="00CF5788"/>
    <w:rsid w:val="00D00F79"/>
    <w:rsid w:val="00D114B9"/>
    <w:rsid w:val="00D12D81"/>
    <w:rsid w:val="00D141C9"/>
    <w:rsid w:val="00D158CF"/>
    <w:rsid w:val="00D15F48"/>
    <w:rsid w:val="00D1603C"/>
    <w:rsid w:val="00D31AB2"/>
    <w:rsid w:val="00D37C73"/>
    <w:rsid w:val="00D418B7"/>
    <w:rsid w:val="00D43895"/>
    <w:rsid w:val="00D53512"/>
    <w:rsid w:val="00D5588A"/>
    <w:rsid w:val="00D579E9"/>
    <w:rsid w:val="00D610DD"/>
    <w:rsid w:val="00D616EB"/>
    <w:rsid w:val="00D644A1"/>
    <w:rsid w:val="00D70437"/>
    <w:rsid w:val="00D71A3B"/>
    <w:rsid w:val="00D75CFB"/>
    <w:rsid w:val="00D769EF"/>
    <w:rsid w:val="00D77DEF"/>
    <w:rsid w:val="00D90044"/>
    <w:rsid w:val="00D90EC6"/>
    <w:rsid w:val="00D91134"/>
    <w:rsid w:val="00D94703"/>
    <w:rsid w:val="00D95454"/>
    <w:rsid w:val="00D97F15"/>
    <w:rsid w:val="00DA048A"/>
    <w:rsid w:val="00DA6035"/>
    <w:rsid w:val="00DA7B7A"/>
    <w:rsid w:val="00DB1F14"/>
    <w:rsid w:val="00DB29A4"/>
    <w:rsid w:val="00DB3FFC"/>
    <w:rsid w:val="00DB6272"/>
    <w:rsid w:val="00DB63C5"/>
    <w:rsid w:val="00DC38CD"/>
    <w:rsid w:val="00DD4F5D"/>
    <w:rsid w:val="00DD7BB1"/>
    <w:rsid w:val="00DE1A69"/>
    <w:rsid w:val="00DE4BEA"/>
    <w:rsid w:val="00DE56FA"/>
    <w:rsid w:val="00DE744E"/>
    <w:rsid w:val="00DF06B4"/>
    <w:rsid w:val="00DF3E05"/>
    <w:rsid w:val="00DF59D4"/>
    <w:rsid w:val="00E023E7"/>
    <w:rsid w:val="00E02875"/>
    <w:rsid w:val="00E0312F"/>
    <w:rsid w:val="00E05888"/>
    <w:rsid w:val="00E062CD"/>
    <w:rsid w:val="00E11211"/>
    <w:rsid w:val="00E114F3"/>
    <w:rsid w:val="00E11FEA"/>
    <w:rsid w:val="00E13FF0"/>
    <w:rsid w:val="00E14C70"/>
    <w:rsid w:val="00E202DF"/>
    <w:rsid w:val="00E227BD"/>
    <w:rsid w:val="00E27B00"/>
    <w:rsid w:val="00E308B3"/>
    <w:rsid w:val="00E357D6"/>
    <w:rsid w:val="00E40017"/>
    <w:rsid w:val="00E40D04"/>
    <w:rsid w:val="00E4411B"/>
    <w:rsid w:val="00E4447F"/>
    <w:rsid w:val="00E45163"/>
    <w:rsid w:val="00E46782"/>
    <w:rsid w:val="00E60EE7"/>
    <w:rsid w:val="00E63102"/>
    <w:rsid w:val="00E63B2C"/>
    <w:rsid w:val="00E767F8"/>
    <w:rsid w:val="00E80D2F"/>
    <w:rsid w:val="00E827F0"/>
    <w:rsid w:val="00E86C10"/>
    <w:rsid w:val="00E932F6"/>
    <w:rsid w:val="00E95772"/>
    <w:rsid w:val="00E95EDA"/>
    <w:rsid w:val="00EA01D4"/>
    <w:rsid w:val="00EA130D"/>
    <w:rsid w:val="00EA603D"/>
    <w:rsid w:val="00EB0E1F"/>
    <w:rsid w:val="00EB5159"/>
    <w:rsid w:val="00EC0016"/>
    <w:rsid w:val="00EC00AB"/>
    <w:rsid w:val="00ED3596"/>
    <w:rsid w:val="00ED4CB2"/>
    <w:rsid w:val="00ED6205"/>
    <w:rsid w:val="00EE31B4"/>
    <w:rsid w:val="00EE54AD"/>
    <w:rsid w:val="00EF17A6"/>
    <w:rsid w:val="00EF3168"/>
    <w:rsid w:val="00EF4591"/>
    <w:rsid w:val="00EF52C0"/>
    <w:rsid w:val="00F01E1E"/>
    <w:rsid w:val="00F02F1A"/>
    <w:rsid w:val="00F03034"/>
    <w:rsid w:val="00F0556A"/>
    <w:rsid w:val="00F064AC"/>
    <w:rsid w:val="00F101F6"/>
    <w:rsid w:val="00F123E2"/>
    <w:rsid w:val="00F13F73"/>
    <w:rsid w:val="00F15DED"/>
    <w:rsid w:val="00F16890"/>
    <w:rsid w:val="00F17764"/>
    <w:rsid w:val="00F21747"/>
    <w:rsid w:val="00F25A67"/>
    <w:rsid w:val="00F31E3B"/>
    <w:rsid w:val="00F3710D"/>
    <w:rsid w:val="00F37E0F"/>
    <w:rsid w:val="00F40092"/>
    <w:rsid w:val="00F43D03"/>
    <w:rsid w:val="00F4722A"/>
    <w:rsid w:val="00F56DEF"/>
    <w:rsid w:val="00F629D2"/>
    <w:rsid w:val="00F63FCC"/>
    <w:rsid w:val="00F66187"/>
    <w:rsid w:val="00F676CF"/>
    <w:rsid w:val="00F67C8A"/>
    <w:rsid w:val="00F7057A"/>
    <w:rsid w:val="00F7181A"/>
    <w:rsid w:val="00F767D9"/>
    <w:rsid w:val="00F76D25"/>
    <w:rsid w:val="00F83EA8"/>
    <w:rsid w:val="00F918F1"/>
    <w:rsid w:val="00F9265A"/>
    <w:rsid w:val="00F94190"/>
    <w:rsid w:val="00FC170A"/>
    <w:rsid w:val="00FC539D"/>
    <w:rsid w:val="00FC6B04"/>
    <w:rsid w:val="00FC6E46"/>
    <w:rsid w:val="00FD02BF"/>
    <w:rsid w:val="00FD1E46"/>
    <w:rsid w:val="00FD4984"/>
    <w:rsid w:val="00FD5353"/>
    <w:rsid w:val="00FE3070"/>
    <w:rsid w:val="00FE51F9"/>
    <w:rsid w:val="00FF31BF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876E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  <w:rPr>
      <w:rFonts w:ascii="Times New Roman" w:hAnsi="Times New Roman"/>
    </w:rPr>
  </w:style>
  <w:style w:type="character" w:customStyle="1" w:styleId="artgrpdescriptionheadline1">
    <w:name w:val="artgrpdescriptionheadline1"/>
    <w:basedOn w:val="Absatz-Standardschriftart"/>
    <w:rsid w:val="007C52A3"/>
    <w:rPr>
      <w:rFonts w:ascii="Times New Roman" w:hAnsi="Times New Roman"/>
    </w:rPr>
  </w:style>
  <w:style w:type="character" w:customStyle="1" w:styleId="artgrpdescriptionheadline2">
    <w:name w:val="artgrpdescriptionheadline2"/>
    <w:basedOn w:val="Absatz-Standardschriftart"/>
    <w:rsid w:val="007C52A3"/>
    <w:rPr>
      <w:rFonts w:ascii="Times New Roman" w:hAnsi="Times New Roman"/>
    </w:rPr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0A54A2"/>
    <w:rPr>
      <w:rFonts w:ascii="Times New Roman" w:hAnsi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rFonts w:ascii="Century Gothic" w:hAnsi="Century Gothic" w:cs="Century Gothic"/>
      <w:spacing w:val="-5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46D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6844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97B4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3497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47AE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441048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4104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ppwerk.de/de/de/Produkte/Spanntechnik/Werkst%C3%BCck-Spanntechnik/Kettenspanner/Rollenketten-Stahl-f%C3%BCr-Kettenspanner-Sets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kippwerk.de/de/de/Produkte/Spanntechnik/Werkst%C3%BCck-Spanntechnik/Kettenspanner/Kettenspanner-Sets-Stahl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kippwerk.de/de/de/Produkte/Spanntechnik/Werkst%C3%BCck-Spanntechnik/Kettenspanner/Prismen-Stahl-f%C3%BCr-Kettenspanner-Se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ppwerk.de/de/de/Produkte/Spanntechnik/Werkst%C3%BCck-Spanntechnik/Kettenspanner/Spannschl%C3%B6sser-Stahl-f%C3%BCr-Kettenspanner-Sets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3074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 Heike</cp:lastModifiedBy>
  <cp:revision>5</cp:revision>
  <cp:lastPrinted>2019-08-15T11:57:00Z</cp:lastPrinted>
  <dcterms:created xsi:type="dcterms:W3CDTF">2021-04-22T10:14:00Z</dcterms:created>
  <dcterms:modified xsi:type="dcterms:W3CDTF">2021-06-21T05:59:00Z</dcterms:modified>
</cp:coreProperties>
</file>